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</w:pPr>
    </w:p>
    <w:p w:rsidR="00850F5F" w:rsidRDefault="00473FB9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农业农村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(</w:t>
      </w:r>
      <w:r>
        <w:rPr>
          <w:rFonts w:ascii="Times New Roman" w:eastAsia="黑体" w:hAnsi="Times New Roman" w:cs="Times New Roman"/>
          <w:sz w:val="32"/>
          <w:szCs w:val="21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473FB9" w:rsidP="003A6F1F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饶农</w:t>
      </w:r>
      <w:r w:rsidR="003A6F1F">
        <w:rPr>
          <w:rFonts w:ascii="Times New Roman" w:eastAsia="仿宋_GB2312" w:hAnsi="Times New Roman" w:cs="Times New Roman" w:hint="eastAsia"/>
          <w:sz w:val="32"/>
          <w:szCs w:val="32"/>
        </w:rPr>
        <w:t>提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 w:rsidR="003A6F1F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E17CDB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850F5F" w:rsidRDefault="00473FB9" w:rsidP="003A6F1F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473FB9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关于市政协五届二次会议</w:t>
      </w:r>
    </w:p>
    <w:p w:rsidR="00850F5F" w:rsidRDefault="00473FB9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第2</w:t>
      </w:r>
      <w:r w:rsidR="00E17CDB">
        <w:rPr>
          <w:rFonts w:ascii="宋体" w:eastAsia="宋体" w:hAnsi="宋体" w:cs="宋体" w:hint="eastAsia"/>
          <w:b/>
          <w:bCs/>
          <w:sz w:val="44"/>
          <w:szCs w:val="44"/>
        </w:rPr>
        <w:t>87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号提案的答复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尊敬的刘晓红委员：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市政协五届二次会议《关于对城中村危旧房整修的建议》（ 第 287号）收悉，市农业农村局高度重视，</w:t>
      </w:r>
      <w:proofErr w:type="gramStart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结合局</w:t>
      </w:r>
      <w:proofErr w:type="gramEnd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工作职责对该提案进行认真研究，现提出如下答复意见：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一、基本情况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近年来，我市围绕“整洁美丽、和谐宜居”的目标和“山清水秀、村容整洁、民风淳朴、留住乡愁”的要求，扎实开</w:t>
      </w: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lastRenderedPageBreak/>
        <w:t>展秀美乡村建设，持续推进农村人居环境整治，农村基础设施极大改善，村容村貌明显提升，农民群众的获得感、幸福感不断增强。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（一）率全省之先提前一年实现了新农村建设“扫一遍”目标，打造了1000个“六好”秀美乡村，培育3A以上乡村旅游点295个，实现了秀美乡村“点上出彩”。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（二）围绕“房好看、地干净、</w:t>
      </w:r>
      <w:proofErr w:type="gramStart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殡</w:t>
      </w:r>
      <w:proofErr w:type="gramEnd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生态、路成绿”的目标，大力推进主要通道整治提升，全市58条主要通道，过境里程约5200公里，惠及5800多个村庄，实现秀美乡村“线上成景”。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（三）创建全省美丽宜居示范县5个、全域美丽宜居乡镇57个、美丽宜居村庄693个、美丽宜居庭院93938个，实现秀美乡村“面上开花”，农村人居环境由基础整治向功能品质提升不断迈进。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二、主要做法  推进秀美乡村建设过程中，我们始终强调要求并坚持做到。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（一）严格落实先规划后建设规定。坚持“四先四后”（先申报后审批、先规划后建设、先设计后施工、先验收后付款），要重点解决群众反映强烈、需求迫切的突出问题，真正体现民生工程的普惠性、基础性。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（二）围绕重点任务开展整治建设。突出村庄“四建三</w:t>
      </w: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lastRenderedPageBreak/>
        <w:t>治</w:t>
      </w:r>
      <w:proofErr w:type="gramStart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一</w:t>
      </w:r>
      <w:proofErr w:type="gramEnd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管护”等内容提升，重点抓好“村内道路、户厕、供水、公共照明”等设施建设，加快补齐农村民生短板；重点抓好村庄“排水沟渠、河塘、搭靠三房（违章房、危旧房、废弃空心房）”等方面“脏乱差”环境治理，支持群众绿化环境、序化杆线，促进村庄美丽生态安全有序；健全完善符合本地实际、群众广泛参与、长期实用管用的村庄环境长效管护模式，推动村庄处处美长久美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三）加强秀美乡村建设全过程的监管指导和质量验收，确保每个项目高质量建设、高标准推进，实现精心规划、精致建设、精细管理、精美呈现，充分展现乡村的宜居品质、乡土文化、绿色生态和田园风光，让群众有实实在在的获得感幸福感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（四）完善资金使用管理办法，把准资金使用范畴，确保各级专项补助全部用于秀美乡村建设。坚持“以公开为常态、不公开为例外”的原则，主动公开秀美乡村建设资金分配政策、分配结果、管理办法、绩效目标、评价结果等情况，在乡村显要位置及时</w:t>
      </w:r>
      <w:proofErr w:type="gramStart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公示村点项目</w:t>
      </w:r>
      <w:proofErr w:type="gramEnd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建设和资金筹措、使用等情况。同时严格资金使用管理，防范资金安全风险，决不能因秀美乡村建设</w:t>
      </w:r>
      <w:proofErr w:type="gramStart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加重村</w:t>
      </w:r>
      <w:proofErr w:type="gramEnd"/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集体债务。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三、努力方向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下一步，我们将积极协同住建、自然资源等部门，认真</w:t>
      </w: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lastRenderedPageBreak/>
        <w:t>履职尽责，健全工作机制、强化项目管理、完善功能设施、持续改善人居环境，不断提升农民群众的获得感、幸福感、安全感！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以上答复，不妥之处，请批评指正!</w:t>
      </w: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华文楷体" w:eastAsia="华文楷体" w:hAnsi="华文楷体" w:cs="华文楷体"/>
          <w:color w:val="000000"/>
          <w:kern w:val="0"/>
          <w:sz w:val="32"/>
          <w:szCs w:val="32"/>
        </w:rPr>
      </w:pP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华文楷体" w:eastAsia="华文楷体" w:hAnsi="华文楷体" w:cs="华文楷体"/>
          <w:color w:val="000000"/>
          <w:kern w:val="0"/>
          <w:sz w:val="32"/>
          <w:szCs w:val="32"/>
        </w:rPr>
      </w:pPr>
    </w:p>
    <w:p w:rsidR="00E17CDB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</w:pPr>
      <w:r w:rsidRPr="00E17CDB"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 xml:space="preserve">                          </w:t>
      </w: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 xml:space="preserve">   上饶市农业农村局</w:t>
      </w:r>
    </w:p>
    <w:p w:rsidR="00850F5F" w:rsidRPr="00E17CDB" w:rsidRDefault="00E17CDB" w:rsidP="00E17CDB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仿宋_GB2312" w:eastAsia="仿宋_GB2312" w:hAnsi="华文楷体" w:cs="华文楷体"/>
          <w:color w:val="000000"/>
          <w:kern w:val="0"/>
          <w:sz w:val="32"/>
          <w:szCs w:val="32"/>
        </w:rPr>
      </w:pP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 xml:space="preserve">                                2022年7月</w:t>
      </w:r>
      <w:r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10</w:t>
      </w:r>
      <w:r w:rsidRPr="00E17CDB">
        <w:rPr>
          <w:rFonts w:ascii="仿宋_GB2312" w:eastAsia="仿宋_GB2312" w:hAnsi="华文楷体" w:cs="华文楷体" w:hint="eastAsia"/>
          <w:color w:val="000000"/>
          <w:kern w:val="0"/>
          <w:sz w:val="32"/>
          <w:szCs w:val="32"/>
        </w:rPr>
        <w:t>日</w:t>
      </w: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473FB9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送：市政府督查室</w:t>
      </w:r>
    </w:p>
    <w:p w:rsidR="00850F5F" w:rsidRDefault="00473FB9" w:rsidP="003A6F1F">
      <w:pPr>
        <w:ind w:left="4527" w:hangingChars="1400" w:hanging="452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联系人（姓名、职务）：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新农村建设与农村社会事业促进科周正有</w:t>
      </w:r>
    </w:p>
    <w:p w:rsidR="00850F5F" w:rsidRDefault="00473FB9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13307031967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850F5F" w:rsidSect="00850F5F">
      <w:footerReference w:type="even" r:id="rId7"/>
      <w:footerReference w:type="default" r:id="rId8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08A" w:rsidRDefault="00D5308A" w:rsidP="00850F5F">
      <w:r>
        <w:separator/>
      </w:r>
    </w:p>
  </w:endnote>
  <w:endnote w:type="continuationSeparator" w:id="0">
    <w:p w:rsidR="00D5308A" w:rsidRDefault="00D5308A" w:rsidP="00850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5F" w:rsidRDefault="00927BEB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473FB9">
      <w:rPr>
        <w:rStyle w:val="a7"/>
      </w:rPr>
      <w:instrText xml:space="preserve">PAGE  </w:instrText>
    </w:r>
    <w:r>
      <w:fldChar w:fldCharType="end"/>
    </w:r>
  </w:p>
  <w:p w:rsidR="00850F5F" w:rsidRDefault="00850F5F">
    <w:pPr>
      <w:pStyle w:val="a5"/>
      <w:ind w:right="360" w:firstLine="360"/>
    </w:pPr>
  </w:p>
  <w:p w:rsidR="00850F5F" w:rsidRDefault="00850F5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5F" w:rsidRDefault="00473FB9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927BEB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927BEB">
      <w:rPr>
        <w:sz w:val="28"/>
        <w:szCs w:val="28"/>
      </w:rPr>
      <w:fldChar w:fldCharType="separate"/>
    </w:r>
    <w:r w:rsidR="00E17CDB">
      <w:rPr>
        <w:rStyle w:val="a7"/>
        <w:noProof/>
        <w:sz w:val="28"/>
        <w:szCs w:val="28"/>
      </w:rPr>
      <w:t>4</w:t>
    </w:r>
    <w:r w:rsidR="00927BEB"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850F5F" w:rsidRDefault="00850F5F">
    <w:pPr>
      <w:pStyle w:val="a5"/>
      <w:ind w:right="360" w:firstLine="360"/>
    </w:pPr>
  </w:p>
  <w:p w:rsidR="00850F5F" w:rsidRDefault="00850F5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08A" w:rsidRDefault="00D5308A" w:rsidP="00850F5F">
      <w:r>
        <w:separator/>
      </w:r>
    </w:p>
  </w:footnote>
  <w:footnote w:type="continuationSeparator" w:id="0">
    <w:p w:rsidR="00D5308A" w:rsidRDefault="00D5308A" w:rsidP="00850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360583"/>
    <w:multiLevelType w:val="singleLevel"/>
    <w:tmpl w:val="C736058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0FBDE8"/>
    <w:multiLevelType w:val="singleLevel"/>
    <w:tmpl w:val="F60FBDE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xYmJlMDVkZThiZDEzMzhhNDUxMzE1MjU4YzNhY2QifQ=="/>
  </w:docVars>
  <w:rsids>
    <w:rsidRoot w:val="00F129D1"/>
    <w:rsid w:val="002C51AF"/>
    <w:rsid w:val="003A6F1F"/>
    <w:rsid w:val="00473FB9"/>
    <w:rsid w:val="00850F5F"/>
    <w:rsid w:val="00927BEB"/>
    <w:rsid w:val="00A259C8"/>
    <w:rsid w:val="00D5308A"/>
    <w:rsid w:val="00E17CDB"/>
    <w:rsid w:val="00F129D1"/>
    <w:rsid w:val="04CA75A4"/>
    <w:rsid w:val="0B5C45D1"/>
    <w:rsid w:val="0F3365C3"/>
    <w:rsid w:val="16D05DA7"/>
    <w:rsid w:val="1E4F15D7"/>
    <w:rsid w:val="20690737"/>
    <w:rsid w:val="212233EC"/>
    <w:rsid w:val="26086788"/>
    <w:rsid w:val="268C4BF0"/>
    <w:rsid w:val="3672762A"/>
    <w:rsid w:val="4BE513E9"/>
    <w:rsid w:val="56416830"/>
    <w:rsid w:val="5AD576AD"/>
    <w:rsid w:val="6B67103D"/>
    <w:rsid w:val="6F575670"/>
    <w:rsid w:val="7AE07F8A"/>
    <w:rsid w:val="7D8D10BA"/>
    <w:rsid w:val="7D8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PlainText"/>
    <w:link w:val="NormalCharacter"/>
    <w:qFormat/>
    <w:rsid w:val="00850F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850F5F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850F5F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Text"/>
    <w:basedOn w:val="a"/>
    <w:next w:val="a3"/>
    <w:qFormat/>
    <w:rsid w:val="00850F5F"/>
    <w:pPr>
      <w:textAlignment w:val="baseline"/>
    </w:pPr>
    <w:rPr>
      <w:rFonts w:ascii="宋体" w:eastAsia="宋体" w:hAnsi="Courier New"/>
      <w:kern w:val="0"/>
      <w:szCs w:val="24"/>
    </w:rPr>
  </w:style>
  <w:style w:type="paragraph" w:styleId="a3">
    <w:name w:val="header"/>
    <w:basedOn w:val="a"/>
    <w:next w:val="UserStyle2"/>
    <w:uiPriority w:val="99"/>
    <w:qFormat/>
    <w:rsid w:val="00850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qFormat/>
    <w:rsid w:val="00850F5F"/>
    <w:pPr>
      <w:ind w:leftChars="700" w:left="1440" w:rightChars="700" w:right="700"/>
      <w:textAlignment w:val="baseline"/>
    </w:pPr>
  </w:style>
  <w:style w:type="paragraph" w:styleId="a4">
    <w:name w:val="Plain Text"/>
    <w:basedOn w:val="a"/>
    <w:next w:val="a3"/>
    <w:uiPriority w:val="99"/>
    <w:qFormat/>
    <w:rsid w:val="00850F5F"/>
    <w:rPr>
      <w:rFonts w:ascii="仿宋_GB2312" w:hAnsi="Courier New" w:cs="仿宋_GB2312"/>
    </w:rPr>
  </w:style>
  <w:style w:type="paragraph" w:styleId="a5">
    <w:name w:val="footer"/>
    <w:basedOn w:val="a"/>
    <w:link w:val="Char"/>
    <w:qFormat/>
    <w:rsid w:val="00850F5F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paragraph" w:styleId="a6">
    <w:name w:val="Normal (Web)"/>
    <w:basedOn w:val="a"/>
    <w:uiPriority w:val="99"/>
    <w:qFormat/>
    <w:rsid w:val="00850F5F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7">
    <w:name w:val="page number"/>
    <w:basedOn w:val="a0"/>
    <w:qFormat/>
    <w:rsid w:val="00850F5F"/>
  </w:style>
  <w:style w:type="character" w:customStyle="1" w:styleId="Char">
    <w:name w:val="页脚 Char"/>
    <w:basedOn w:val="a0"/>
    <w:link w:val="a5"/>
    <w:qFormat/>
    <w:rsid w:val="00850F5F"/>
    <w:rPr>
      <w:rFonts w:ascii="Times New Roman" w:eastAsia="仿宋_GB2312" w:hAnsi="Times New Roman" w:cs="Times New Roman"/>
      <w:sz w:val="18"/>
      <w:szCs w:val="18"/>
    </w:rPr>
  </w:style>
  <w:style w:type="paragraph" w:customStyle="1" w:styleId="UserStyle0">
    <w:name w:val="UserStyle_0"/>
    <w:basedOn w:val="a"/>
    <w:qFormat/>
    <w:rsid w:val="00850F5F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qFormat/>
    <w:rsid w:val="00850F5F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207</Words>
  <Characters>1184</Characters>
  <Application>Microsoft Office Word</Application>
  <DocSecurity>0</DocSecurity>
  <Lines>9</Lines>
  <Paragraphs>2</Paragraphs>
  <ScaleCrop>false</ScaleCrop>
  <Company>CHINA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5</cp:revision>
  <dcterms:created xsi:type="dcterms:W3CDTF">2020-08-10T07:53:00Z</dcterms:created>
  <dcterms:modified xsi:type="dcterms:W3CDTF">2022-09-26T09:52:00Z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023D78192141407EA137AA96996C6F1A</vt:lpwstr>
  </property>
</Properties>
</file>