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F21" w:rsidRDefault="008F7B4A">
      <w:pPr>
        <w:jc w:val="center"/>
        <w:rPr>
          <w:rFonts w:ascii="华文中宋" w:eastAsia="华文中宋" w:hAnsi="华文中宋"/>
          <w:color w:val="FF0000"/>
          <w:spacing w:val="20"/>
          <w:w w:val="86"/>
          <w:sz w:val="84"/>
          <w:szCs w:val="84"/>
        </w:rPr>
      </w:pPr>
      <w:r>
        <w:rPr>
          <w:rFonts w:ascii="华文中宋" w:eastAsia="华文中宋" w:hAnsi="华文中宋" w:hint="eastAsia"/>
          <w:color w:val="FF0000"/>
          <w:spacing w:val="20"/>
          <w:w w:val="86"/>
          <w:sz w:val="84"/>
          <w:szCs w:val="84"/>
        </w:rPr>
        <w:t>上饶市农业农村局</w:t>
      </w:r>
      <w:r>
        <w:rPr>
          <w:rFonts w:ascii="华文中宋" w:eastAsia="华文中宋" w:hAnsi="华文中宋"/>
          <w:color w:val="FF0000"/>
          <w:spacing w:val="20"/>
          <w:w w:val="86"/>
          <w:sz w:val="84"/>
          <w:szCs w:val="84"/>
        </w:rPr>
        <w:t xml:space="preserve"> (</w:t>
      </w:r>
      <w:r>
        <w:rPr>
          <w:rFonts w:ascii="华文中宋" w:eastAsia="华文中宋" w:hAnsi="华文中宋" w:hint="eastAsia"/>
          <w:color w:val="FF0000"/>
          <w:sz w:val="84"/>
          <w:szCs w:val="84"/>
        </w:rPr>
        <w:t>函</w:t>
      </w:r>
      <w:r>
        <w:rPr>
          <w:rFonts w:ascii="华文中宋" w:eastAsia="华文中宋" w:hAnsi="华文中宋"/>
          <w:color w:val="FF0000"/>
          <w:spacing w:val="20"/>
          <w:w w:val="86"/>
          <w:sz w:val="84"/>
          <w:szCs w:val="84"/>
        </w:rPr>
        <w:t>)</w:t>
      </w:r>
    </w:p>
    <w:p w:rsidR="00B77F21" w:rsidRDefault="00B77F21">
      <w:pPr>
        <w:spacing w:line="400" w:lineRule="exact"/>
        <w:ind w:rightChars="50" w:right="105"/>
        <w:jc w:val="right"/>
        <w:rPr>
          <w:rFonts w:ascii="Times New Roman" w:hAnsi="Times New Roman"/>
          <w:szCs w:val="32"/>
        </w:rPr>
      </w:pPr>
    </w:p>
    <w:p w:rsidR="00B77F21" w:rsidRDefault="00995C83">
      <w:pPr>
        <w:spacing w:line="400" w:lineRule="exact"/>
        <w:ind w:rightChars="50" w:right="105"/>
        <w:jc w:val="right"/>
        <w:rPr>
          <w:rFonts w:ascii="Times New Roman" w:hAnsi="Times New Roman"/>
          <w:sz w:val="32"/>
          <w:szCs w:val="32"/>
        </w:rPr>
      </w:pPr>
      <w:proofErr w:type="gramStart"/>
      <w:r>
        <w:rPr>
          <w:rFonts w:ascii="Times New Roman" w:hAnsi="Times New Roman" w:hint="eastAsia"/>
          <w:sz w:val="32"/>
          <w:szCs w:val="32"/>
        </w:rPr>
        <w:t>饶农</w:t>
      </w:r>
      <w:r w:rsidR="008F7B4A">
        <w:rPr>
          <w:rFonts w:ascii="Times New Roman" w:hAnsi="Times New Roman" w:hint="eastAsia"/>
          <w:sz w:val="32"/>
          <w:szCs w:val="32"/>
        </w:rPr>
        <w:t>提</w:t>
      </w:r>
      <w:proofErr w:type="gramEnd"/>
      <w:r w:rsidR="008F7B4A">
        <w:rPr>
          <w:rFonts w:ascii="Times New Roman" w:hAnsi="Times New Roman" w:hint="eastAsia"/>
          <w:sz w:val="32"/>
          <w:szCs w:val="32"/>
        </w:rPr>
        <w:t>字〔</w:t>
      </w:r>
      <w:r w:rsidR="008F7B4A">
        <w:rPr>
          <w:rFonts w:ascii="Times New Roman" w:hAnsi="Times New Roman"/>
          <w:sz w:val="32"/>
          <w:szCs w:val="32"/>
        </w:rPr>
        <w:t>202</w:t>
      </w:r>
      <w:r w:rsidR="008F7B4A">
        <w:rPr>
          <w:rFonts w:ascii="Times New Roman" w:hAnsi="Times New Roman" w:hint="eastAsia"/>
          <w:sz w:val="32"/>
          <w:szCs w:val="32"/>
        </w:rPr>
        <w:t>2</w:t>
      </w:r>
      <w:r w:rsidR="008F7B4A">
        <w:rPr>
          <w:rFonts w:ascii="Times New Roman" w:hAnsi="Times New Roman" w:hint="eastAsia"/>
          <w:sz w:val="32"/>
          <w:szCs w:val="32"/>
        </w:rPr>
        <w:t>〕</w:t>
      </w:r>
      <w:r>
        <w:rPr>
          <w:rFonts w:ascii="Times New Roman" w:hAnsi="Times New Roman" w:hint="eastAsia"/>
          <w:sz w:val="32"/>
          <w:szCs w:val="32"/>
        </w:rPr>
        <w:t>31</w:t>
      </w:r>
      <w:r w:rsidR="008F7B4A">
        <w:rPr>
          <w:rFonts w:ascii="Times New Roman" w:hAnsi="Times New Roman" w:hint="eastAsia"/>
          <w:sz w:val="32"/>
          <w:szCs w:val="32"/>
        </w:rPr>
        <w:t>号</w:t>
      </w:r>
      <w:r w:rsidR="008F7B4A">
        <w:rPr>
          <w:rFonts w:ascii="Times New Roman" w:hAnsi="Times New Roman" w:hint="eastAsia"/>
          <w:sz w:val="32"/>
          <w:szCs w:val="32"/>
        </w:rPr>
        <w:t xml:space="preserve">                                                   </w:t>
      </w:r>
      <w:r w:rsidR="008F7B4A">
        <w:rPr>
          <w:rFonts w:ascii="Times New Roman" w:hAnsi="Times New Roman" w:hint="eastAsia"/>
          <w:sz w:val="32"/>
          <w:szCs w:val="32"/>
        </w:rPr>
        <w:t>分类：</w:t>
      </w:r>
      <w:r w:rsidR="008F7B4A">
        <w:rPr>
          <w:rFonts w:ascii="Times New Roman" w:hAnsi="Times New Roman"/>
          <w:sz w:val="32"/>
          <w:szCs w:val="32"/>
        </w:rPr>
        <w:t xml:space="preserve"> </w:t>
      </w:r>
      <w:r>
        <w:rPr>
          <w:rFonts w:ascii="Times New Roman" w:hAnsi="Times New Roman" w:hint="eastAsia"/>
          <w:sz w:val="32"/>
          <w:szCs w:val="32"/>
        </w:rPr>
        <w:t>A</w:t>
      </w:r>
      <w:r w:rsidR="008F7B4A">
        <w:rPr>
          <w:rFonts w:ascii="Times New Roman" w:hAnsi="Times New Roman" w:hint="eastAsia"/>
          <w:color w:val="FFFFFF"/>
          <w:sz w:val="32"/>
          <w:szCs w:val="32"/>
        </w:rPr>
        <w:t>（</w:t>
      </w:r>
    </w:p>
    <w:p w:rsidR="00B77F21" w:rsidRDefault="00B77F21">
      <w:pPr>
        <w:spacing w:line="640" w:lineRule="exact"/>
        <w:jc w:val="center"/>
        <w:rPr>
          <w:rFonts w:ascii="Times New Roman" w:eastAsia="方正小标宋_GBK" w:hAnsi="Times New Roman"/>
          <w:sz w:val="44"/>
          <w:szCs w:val="44"/>
        </w:rPr>
      </w:pPr>
    </w:p>
    <w:p w:rsidR="00B77F21" w:rsidRDefault="008F7B4A">
      <w:pPr>
        <w:spacing w:line="640" w:lineRule="exact"/>
        <w:jc w:val="center"/>
        <w:rPr>
          <w:rFonts w:ascii="Times New Roman" w:eastAsia="方正小标宋_GBK" w:hAnsi="Times New Roman"/>
          <w:sz w:val="44"/>
          <w:szCs w:val="44"/>
        </w:rPr>
      </w:pPr>
      <w:r>
        <w:rPr>
          <w:rFonts w:ascii="Times New Roman" w:eastAsia="方正小标宋_GBK" w:hAnsi="Times New Roman" w:hint="eastAsia"/>
          <w:sz w:val="44"/>
          <w:szCs w:val="44"/>
        </w:rPr>
        <w:t>关于市政协五届二次会议</w:t>
      </w:r>
    </w:p>
    <w:p w:rsidR="00B77F21" w:rsidRDefault="008F7B4A">
      <w:pPr>
        <w:spacing w:line="640" w:lineRule="exact"/>
        <w:jc w:val="center"/>
        <w:rPr>
          <w:rFonts w:ascii="方正小标宋简体" w:eastAsia="方正小标宋简体" w:hAnsi="方正小标宋简体" w:cs="方正小标宋简体"/>
          <w:sz w:val="44"/>
          <w:szCs w:val="44"/>
        </w:rPr>
      </w:pPr>
      <w:r>
        <w:rPr>
          <w:rFonts w:ascii="Times New Roman" w:eastAsia="方正小标宋_GBK" w:hAnsi="Times New Roman" w:hint="eastAsia"/>
          <w:sz w:val="44"/>
          <w:szCs w:val="44"/>
        </w:rPr>
        <w:t>第</w:t>
      </w:r>
      <w:r>
        <w:rPr>
          <w:rFonts w:ascii="Times New Roman" w:eastAsia="方正小标宋_GBK" w:hAnsi="Times New Roman" w:hint="eastAsia"/>
          <w:sz w:val="44"/>
          <w:szCs w:val="44"/>
        </w:rPr>
        <w:t>265</w:t>
      </w:r>
      <w:r>
        <w:rPr>
          <w:rFonts w:ascii="Times New Roman" w:eastAsia="方正小标宋_GBK" w:hAnsi="Times New Roman" w:hint="eastAsia"/>
          <w:sz w:val="44"/>
          <w:szCs w:val="44"/>
        </w:rPr>
        <w:t>号提案的答复</w:t>
      </w:r>
    </w:p>
    <w:p w:rsidR="00B77F21" w:rsidRDefault="00B77F21">
      <w:pPr>
        <w:widowControl/>
        <w:spacing w:line="560" w:lineRule="exact"/>
        <w:rPr>
          <w:rFonts w:ascii="方正小标宋简体" w:eastAsia="方正小标宋简体" w:hAnsi="方正小标宋简体" w:cs="方正小标宋简体"/>
          <w:sz w:val="44"/>
          <w:szCs w:val="44"/>
        </w:rPr>
      </w:pPr>
    </w:p>
    <w:p w:rsidR="00B77F21" w:rsidRDefault="008F7B4A">
      <w:pPr>
        <w:widowControl/>
        <w:spacing w:line="560"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杨寿顺委员：</w:t>
      </w:r>
    </w:p>
    <w:p w:rsidR="00B77F21" w:rsidRDefault="008F7B4A">
      <w:pPr>
        <w:widowControl/>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您在市政协五届二次会议提出的《</w:t>
      </w:r>
      <w:bookmarkStart w:id="0" w:name="AY"/>
      <w:r>
        <w:rPr>
          <w:rFonts w:ascii="仿宋_GB2312" w:eastAsia="仿宋_GB2312" w:hAnsi="仿宋_GB2312" w:cs="仿宋_GB2312" w:hint="eastAsia"/>
          <w:color w:val="000000"/>
          <w:sz w:val="32"/>
          <w:szCs w:val="32"/>
        </w:rPr>
        <w:t>关于加快制度建设、保护信江河鱼的建议</w:t>
      </w:r>
      <w:bookmarkEnd w:id="0"/>
      <w:r>
        <w:rPr>
          <w:rFonts w:ascii="仿宋_GB2312" w:eastAsia="仿宋_GB2312" w:hAnsi="仿宋_GB2312" w:cs="仿宋_GB2312" w:hint="eastAsia"/>
          <w:color w:val="000000"/>
          <w:sz w:val="32"/>
          <w:szCs w:val="32"/>
        </w:rPr>
        <w:t>》（第</w:t>
      </w:r>
      <w:r>
        <w:rPr>
          <w:rFonts w:ascii="仿宋_GB2312" w:eastAsia="仿宋_GB2312" w:hAnsi="仿宋_GB2312" w:cs="仿宋_GB2312" w:hint="eastAsia"/>
          <w:color w:val="000000"/>
          <w:sz w:val="32"/>
          <w:szCs w:val="32"/>
        </w:rPr>
        <w:t>265</w:t>
      </w:r>
      <w:r>
        <w:rPr>
          <w:rFonts w:ascii="仿宋_GB2312" w:eastAsia="仿宋_GB2312" w:hAnsi="仿宋_GB2312" w:cs="仿宋_GB2312" w:hint="eastAsia"/>
          <w:color w:val="000000"/>
          <w:sz w:val="32"/>
          <w:szCs w:val="32"/>
        </w:rPr>
        <w:t>号）收悉。根据市政府办公室要求，该提案由我局主办，市公安局、市司法局、市市管局、市</w:t>
      </w:r>
      <w:proofErr w:type="gramStart"/>
      <w:r>
        <w:rPr>
          <w:rFonts w:ascii="仿宋_GB2312" w:eastAsia="仿宋_GB2312" w:hAnsi="仿宋_GB2312" w:cs="仿宋_GB2312" w:hint="eastAsia"/>
          <w:color w:val="000000"/>
          <w:sz w:val="32"/>
          <w:szCs w:val="32"/>
        </w:rPr>
        <w:t>人社局</w:t>
      </w:r>
      <w:proofErr w:type="gramEnd"/>
      <w:r>
        <w:rPr>
          <w:rFonts w:ascii="仿宋_GB2312" w:eastAsia="仿宋_GB2312" w:hAnsi="仿宋_GB2312" w:cs="仿宋_GB2312" w:hint="eastAsia"/>
          <w:color w:val="000000"/>
          <w:sz w:val="32"/>
          <w:szCs w:val="32"/>
        </w:rPr>
        <w:t>会办。我们高度重视您提出的遏制非法捕捞行为的八个方面建议。在办理过程中通过电话方式与您进行了积极沟通。现根据我局及市公安局、市司法局、市市管局、市</w:t>
      </w:r>
      <w:proofErr w:type="gramStart"/>
      <w:r>
        <w:rPr>
          <w:rFonts w:ascii="仿宋_GB2312" w:eastAsia="仿宋_GB2312" w:hAnsi="仿宋_GB2312" w:cs="仿宋_GB2312" w:hint="eastAsia"/>
          <w:color w:val="000000"/>
          <w:sz w:val="32"/>
          <w:szCs w:val="32"/>
        </w:rPr>
        <w:t>人社局</w:t>
      </w:r>
      <w:proofErr w:type="gramEnd"/>
      <w:r>
        <w:rPr>
          <w:rFonts w:ascii="仿宋_GB2312" w:eastAsia="仿宋_GB2312" w:hAnsi="仿宋_GB2312" w:cs="仿宋_GB2312" w:hint="eastAsia"/>
          <w:color w:val="000000"/>
          <w:sz w:val="32"/>
          <w:szCs w:val="32"/>
        </w:rPr>
        <w:t>承办情况向您答复如下：</w:t>
      </w:r>
    </w:p>
    <w:p w:rsidR="00B77F21" w:rsidRDefault="008F7B4A">
      <w:pPr>
        <w:widowControl/>
        <w:spacing w:line="560" w:lineRule="exact"/>
        <w:ind w:firstLineChars="200" w:firstLine="640"/>
        <w:rPr>
          <w:rFonts w:ascii="仿宋_GB2312" w:eastAsia="仿宋_GB2312" w:hAnsi="仿宋_GB2312" w:cs="仿宋_GB2312"/>
          <w:color w:val="000000"/>
          <w:sz w:val="32"/>
          <w:szCs w:val="32"/>
        </w:rPr>
      </w:pPr>
      <w:r>
        <w:rPr>
          <w:rFonts w:ascii="黑体" w:eastAsia="黑体" w:hAnsi="黑体" w:cs="黑体" w:hint="eastAsia"/>
          <w:color w:val="000000"/>
          <w:sz w:val="32"/>
          <w:szCs w:val="32"/>
        </w:rPr>
        <w:t>一、信江水生生物保护现状</w:t>
      </w:r>
      <w:r>
        <w:rPr>
          <w:rFonts w:ascii="仿宋_GB2312" w:eastAsia="仿宋_GB2312" w:hAnsi="仿宋_GB2312" w:cs="仿宋_GB2312" w:hint="eastAsia"/>
          <w:color w:val="000000"/>
          <w:sz w:val="32"/>
          <w:szCs w:val="32"/>
        </w:rPr>
        <w:t>。</w:t>
      </w:r>
      <w:proofErr w:type="gramStart"/>
      <w:r>
        <w:rPr>
          <w:rFonts w:ascii="仿宋_GB2312" w:eastAsia="仿宋_GB2312" w:hAnsi="仿宋_GB2312" w:cs="仿宋_GB2312" w:hint="eastAsia"/>
          <w:color w:val="000000"/>
          <w:sz w:val="32"/>
          <w:szCs w:val="32"/>
        </w:rPr>
        <w:t>信江源出赣东北</w:t>
      </w:r>
      <w:proofErr w:type="gramEnd"/>
      <w:r>
        <w:rPr>
          <w:rFonts w:ascii="仿宋_GB2312" w:eastAsia="仿宋_GB2312" w:hAnsi="仿宋_GB2312" w:cs="仿宋_GB2312" w:hint="eastAsia"/>
          <w:color w:val="000000"/>
          <w:sz w:val="32"/>
          <w:szCs w:val="32"/>
        </w:rPr>
        <w:t>的怀玉山区，由东向西横贯上饶市，流经上饶市和鹰潭市，入鄱阳湖，为鄱阳湖五大干流之一，干流全长</w:t>
      </w:r>
      <w:r>
        <w:rPr>
          <w:rFonts w:ascii="仿宋_GB2312" w:eastAsia="仿宋_GB2312" w:hAnsi="仿宋_GB2312" w:cs="仿宋_GB2312" w:hint="eastAsia"/>
          <w:color w:val="000000"/>
          <w:sz w:val="32"/>
          <w:szCs w:val="32"/>
        </w:rPr>
        <w:t>360.5</w:t>
      </w:r>
      <w:r>
        <w:rPr>
          <w:rFonts w:ascii="仿宋_GB2312" w:eastAsia="仿宋_GB2312" w:hAnsi="仿宋_GB2312" w:cs="仿宋_GB2312" w:hint="eastAsia"/>
          <w:color w:val="000000"/>
          <w:sz w:val="32"/>
          <w:szCs w:val="32"/>
        </w:rPr>
        <w:t>公里（上饶境内</w:t>
      </w:r>
      <w:r>
        <w:rPr>
          <w:rFonts w:ascii="仿宋_GB2312" w:eastAsia="仿宋_GB2312" w:hAnsi="仿宋_GB2312" w:cs="仿宋_GB2312" w:hint="eastAsia"/>
          <w:color w:val="000000"/>
          <w:sz w:val="32"/>
          <w:szCs w:val="32"/>
        </w:rPr>
        <w:t>196.2</w:t>
      </w:r>
      <w:r>
        <w:rPr>
          <w:rFonts w:ascii="仿宋_GB2312" w:eastAsia="仿宋_GB2312" w:hAnsi="仿宋_GB2312" w:cs="仿宋_GB2312" w:hint="eastAsia"/>
          <w:color w:val="000000"/>
          <w:sz w:val="32"/>
          <w:szCs w:val="32"/>
        </w:rPr>
        <w:t>公里），支流全长</w:t>
      </w:r>
      <w:r>
        <w:rPr>
          <w:rFonts w:ascii="仿宋_GB2312" w:eastAsia="仿宋_GB2312" w:hAnsi="仿宋_GB2312" w:cs="仿宋_GB2312" w:hint="eastAsia"/>
          <w:color w:val="000000"/>
          <w:sz w:val="32"/>
          <w:szCs w:val="32"/>
        </w:rPr>
        <w:t>524.7</w:t>
      </w:r>
      <w:r>
        <w:rPr>
          <w:rFonts w:ascii="仿宋_GB2312" w:eastAsia="仿宋_GB2312" w:hAnsi="仿宋_GB2312" w:cs="仿宋_GB2312" w:hint="eastAsia"/>
          <w:color w:val="000000"/>
          <w:sz w:val="32"/>
          <w:szCs w:val="32"/>
        </w:rPr>
        <w:t>公里主要支流有：金沙溪、玉郎溪、饶北河、丰溪</w:t>
      </w:r>
      <w:r>
        <w:rPr>
          <w:rFonts w:ascii="仿宋_GB2312" w:eastAsia="仿宋_GB2312" w:hAnsi="仿宋_GB2312" w:cs="仿宋_GB2312" w:hint="eastAsia"/>
          <w:color w:val="000000"/>
          <w:sz w:val="32"/>
          <w:szCs w:val="32"/>
        </w:rPr>
        <w:t>河、石溪河、铅山河、陈坊水、葛溪水、白塔河、万年河等。信江有丰富的水生资源，现已查明鱼类有</w:t>
      </w:r>
      <w:r>
        <w:rPr>
          <w:rFonts w:ascii="仿宋_GB2312" w:eastAsia="仿宋_GB2312" w:hAnsi="仿宋_GB2312" w:cs="仿宋_GB2312" w:hint="eastAsia"/>
          <w:color w:val="000000"/>
          <w:sz w:val="32"/>
          <w:szCs w:val="32"/>
        </w:rPr>
        <w:t>112</w:t>
      </w:r>
      <w:r>
        <w:rPr>
          <w:rFonts w:ascii="仿宋_GB2312" w:eastAsia="仿宋_GB2312" w:hAnsi="仿宋_GB2312" w:cs="仿宋_GB2312" w:hint="eastAsia"/>
          <w:color w:val="000000"/>
          <w:sz w:val="32"/>
          <w:szCs w:val="32"/>
        </w:rPr>
        <w:t>种，水生植物共</w:t>
      </w:r>
      <w:r>
        <w:rPr>
          <w:rFonts w:ascii="仿宋_GB2312" w:eastAsia="仿宋_GB2312" w:hAnsi="仿宋_GB2312" w:cs="仿宋_GB2312" w:hint="eastAsia"/>
          <w:color w:val="000000"/>
          <w:sz w:val="32"/>
          <w:szCs w:val="32"/>
        </w:rPr>
        <w:t>52</w:t>
      </w:r>
      <w:r>
        <w:rPr>
          <w:rFonts w:ascii="仿宋_GB2312" w:eastAsia="仿宋_GB2312" w:hAnsi="仿宋_GB2312" w:cs="仿宋_GB2312" w:hint="eastAsia"/>
          <w:color w:val="000000"/>
          <w:sz w:val="32"/>
          <w:szCs w:val="32"/>
        </w:rPr>
        <w:t>种。信江河中除常见的青鱼、草</w:t>
      </w:r>
      <w:r>
        <w:rPr>
          <w:rFonts w:ascii="仿宋_GB2312" w:eastAsia="仿宋_GB2312" w:hAnsi="仿宋_GB2312" w:cs="仿宋_GB2312" w:hint="eastAsia"/>
          <w:color w:val="000000"/>
          <w:sz w:val="32"/>
          <w:szCs w:val="32"/>
        </w:rPr>
        <w:lastRenderedPageBreak/>
        <w:t>鱼、鲢鱼、鳙、鳡、鳤、</w:t>
      </w:r>
      <w:proofErr w:type="gramStart"/>
      <w:r>
        <w:rPr>
          <w:rFonts w:ascii="仿宋_GB2312" w:eastAsia="仿宋_GB2312" w:hAnsi="仿宋_GB2312" w:cs="仿宋_GB2312" w:hint="eastAsia"/>
          <w:color w:val="000000"/>
          <w:sz w:val="32"/>
          <w:szCs w:val="32"/>
        </w:rPr>
        <w:t>鲴</w:t>
      </w:r>
      <w:proofErr w:type="gramEnd"/>
      <w:r>
        <w:rPr>
          <w:rFonts w:ascii="仿宋_GB2312" w:eastAsia="仿宋_GB2312" w:hAnsi="仿宋_GB2312" w:cs="仿宋_GB2312" w:hint="eastAsia"/>
          <w:color w:val="000000"/>
          <w:sz w:val="32"/>
          <w:szCs w:val="32"/>
        </w:rPr>
        <w:t>鱼等之外，较为有名的名贵经济鱼类有：刺鲃（军鱼、</w:t>
      </w:r>
      <w:proofErr w:type="gramStart"/>
      <w:r>
        <w:rPr>
          <w:rFonts w:ascii="仿宋_GB2312" w:eastAsia="仿宋_GB2312" w:hAnsi="仿宋_GB2312" w:cs="仿宋_GB2312" w:hint="eastAsia"/>
          <w:color w:val="000000"/>
          <w:sz w:val="32"/>
          <w:szCs w:val="32"/>
        </w:rPr>
        <w:t>上军鱼等</w:t>
      </w:r>
      <w:proofErr w:type="gramEnd"/>
      <w:r>
        <w:rPr>
          <w:rFonts w:ascii="仿宋_GB2312" w:eastAsia="仿宋_GB2312" w:hAnsi="仿宋_GB2312" w:cs="仿宋_GB2312" w:hint="eastAsia"/>
          <w:color w:val="000000"/>
          <w:sz w:val="32"/>
          <w:szCs w:val="32"/>
        </w:rPr>
        <w:t>）、花䱻等。</w:t>
      </w:r>
    </w:p>
    <w:p w:rsidR="00B77F21" w:rsidRDefault="008F7B4A">
      <w:pPr>
        <w:pStyle w:val="a5"/>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近些年，上饶市委、市政府贯彻落</w:t>
      </w:r>
      <w:proofErr w:type="gramStart"/>
      <w:r>
        <w:rPr>
          <w:rFonts w:ascii="仿宋_GB2312" w:eastAsia="仿宋_GB2312" w:hAnsi="仿宋_GB2312" w:cs="仿宋_GB2312" w:hint="eastAsia"/>
          <w:color w:val="000000"/>
          <w:sz w:val="32"/>
          <w:szCs w:val="32"/>
        </w:rPr>
        <w:t>实习近</w:t>
      </w:r>
      <w:proofErr w:type="gramEnd"/>
      <w:r>
        <w:rPr>
          <w:rFonts w:ascii="仿宋_GB2312" w:eastAsia="仿宋_GB2312" w:hAnsi="仿宋_GB2312" w:cs="仿宋_GB2312" w:hint="eastAsia"/>
          <w:color w:val="000000"/>
          <w:sz w:val="32"/>
          <w:szCs w:val="32"/>
        </w:rPr>
        <w:t>平总书记“共抓大保护，不搞大开发”的重要指示精神，高度重视母亲河信江的保护，采取多项措施，打击非法捕捞，成效显著。</w:t>
      </w:r>
      <w:r>
        <w:rPr>
          <w:rFonts w:ascii="仿宋_GB2312" w:eastAsia="仿宋_GB2312" w:hAnsi="仿宋_GB2312" w:cs="仿宋_GB2312" w:hint="eastAsia"/>
          <w:b/>
          <w:bCs/>
          <w:color w:val="000000"/>
          <w:sz w:val="32"/>
          <w:szCs w:val="32"/>
        </w:rPr>
        <w:t>一是实行禁捕退捕。</w:t>
      </w:r>
      <w:r>
        <w:rPr>
          <w:rFonts w:ascii="仿宋_GB2312" w:eastAsia="仿宋_GB2312" w:hAnsi="仿宋_GB2312" w:cs="仿宋_GB2312" w:hint="eastAsia"/>
          <w:color w:val="000000"/>
          <w:sz w:val="32"/>
          <w:szCs w:val="32"/>
        </w:rPr>
        <w:t>长江重点水域禁捕</w:t>
      </w:r>
      <w:proofErr w:type="gramStart"/>
      <w:r>
        <w:rPr>
          <w:rFonts w:ascii="仿宋_GB2312" w:eastAsia="仿宋_GB2312" w:hAnsi="仿宋_GB2312" w:cs="仿宋_GB2312" w:hint="eastAsia"/>
          <w:color w:val="000000"/>
          <w:sz w:val="32"/>
          <w:szCs w:val="32"/>
        </w:rPr>
        <w:t>退捕和</w:t>
      </w:r>
      <w:proofErr w:type="gramEnd"/>
      <w:r>
        <w:rPr>
          <w:rFonts w:ascii="仿宋_GB2312" w:eastAsia="仿宋_GB2312" w:hAnsi="仿宋_GB2312" w:cs="仿宋_GB2312" w:hint="eastAsia"/>
          <w:color w:val="000000"/>
          <w:sz w:val="32"/>
          <w:szCs w:val="32"/>
        </w:rPr>
        <w:t>推动“五河”干流禁捕，目前信江所有</w:t>
      </w:r>
      <w:proofErr w:type="gramStart"/>
      <w:r>
        <w:rPr>
          <w:rFonts w:ascii="仿宋_GB2312" w:eastAsia="仿宋_GB2312" w:hAnsi="仿宋_GB2312" w:cs="仿宋_GB2312" w:hint="eastAsia"/>
          <w:color w:val="000000"/>
          <w:sz w:val="32"/>
          <w:szCs w:val="32"/>
        </w:rPr>
        <w:t>捕捞证</w:t>
      </w:r>
      <w:proofErr w:type="gramEnd"/>
      <w:r>
        <w:rPr>
          <w:rFonts w:ascii="仿宋_GB2312" w:eastAsia="仿宋_GB2312" w:hAnsi="仿宋_GB2312" w:cs="仿宋_GB2312" w:hint="eastAsia"/>
          <w:color w:val="000000"/>
          <w:sz w:val="32"/>
          <w:szCs w:val="32"/>
        </w:rPr>
        <w:t>都已收回，船网销毁，渔民上岸转产就业。</w:t>
      </w:r>
      <w:r>
        <w:rPr>
          <w:rFonts w:ascii="仿宋_GB2312" w:eastAsia="仿宋_GB2312" w:hAnsi="仿宋_GB2312" w:cs="仿宋_GB2312" w:hint="eastAsia"/>
          <w:b/>
          <w:bCs/>
          <w:color w:val="000000"/>
          <w:sz w:val="32"/>
          <w:szCs w:val="32"/>
        </w:rPr>
        <w:t>二是打击</w:t>
      </w:r>
      <w:r>
        <w:rPr>
          <w:rFonts w:ascii="仿宋_GB2312" w:eastAsia="仿宋_GB2312" w:hAnsi="仿宋_GB2312" w:cs="仿宋_GB2312" w:hint="eastAsia"/>
          <w:b/>
          <w:bCs/>
          <w:color w:val="000000"/>
          <w:sz w:val="32"/>
          <w:szCs w:val="32"/>
        </w:rPr>
        <w:t>非法捕捞</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sz w:val="32"/>
          <w:szCs w:val="32"/>
        </w:rPr>
        <w:t>根据我市情况，</w:t>
      </w:r>
      <w:r>
        <w:rPr>
          <w:rFonts w:ascii="仿宋_GB2312" w:eastAsia="仿宋_GB2312" w:hAnsi="仿宋_GB2312" w:cs="仿宋_GB2312" w:hint="eastAsia"/>
          <w:sz w:val="32"/>
          <w:szCs w:val="32"/>
        </w:rPr>
        <w:t>打击</w:t>
      </w:r>
      <w:r>
        <w:rPr>
          <w:rFonts w:ascii="仿宋_GB2312" w:eastAsia="仿宋_GB2312" w:hAnsi="仿宋_GB2312" w:cs="仿宋_GB2312" w:hint="eastAsia"/>
          <w:sz w:val="32"/>
          <w:szCs w:val="32"/>
        </w:rPr>
        <w:t>非法捕捞作业行为由公安、农业</w:t>
      </w:r>
      <w:r>
        <w:rPr>
          <w:rFonts w:ascii="仿宋_GB2312" w:eastAsia="仿宋_GB2312" w:hAnsi="仿宋_GB2312" w:cs="仿宋_GB2312" w:hint="eastAsia"/>
          <w:sz w:val="32"/>
          <w:szCs w:val="32"/>
        </w:rPr>
        <w:t>农村</w:t>
      </w:r>
      <w:r>
        <w:rPr>
          <w:rFonts w:ascii="仿宋_GB2312" w:eastAsia="仿宋_GB2312" w:hAnsi="仿宋_GB2312" w:cs="仿宋_GB2312" w:hint="eastAsia"/>
          <w:sz w:val="32"/>
          <w:szCs w:val="32"/>
        </w:rPr>
        <w:t>牵头，非法捕捞渔具制售行为由农业农村部门牵头，非法渔获</w:t>
      </w:r>
      <w:proofErr w:type="gramStart"/>
      <w:r>
        <w:rPr>
          <w:rFonts w:ascii="仿宋_GB2312" w:eastAsia="仿宋_GB2312" w:hAnsi="仿宋_GB2312" w:cs="仿宋_GB2312" w:hint="eastAsia"/>
          <w:sz w:val="32"/>
          <w:szCs w:val="32"/>
        </w:rPr>
        <w:t>物交易</w:t>
      </w:r>
      <w:proofErr w:type="gramEnd"/>
      <w:r>
        <w:rPr>
          <w:rFonts w:ascii="仿宋_GB2312" w:eastAsia="仿宋_GB2312" w:hAnsi="仿宋_GB2312" w:cs="仿宋_GB2312" w:hint="eastAsia"/>
          <w:sz w:val="32"/>
          <w:szCs w:val="32"/>
        </w:rPr>
        <w:t>利用行为由市场监督管理牵头，按职责具体负责实施</w:t>
      </w:r>
      <w:r>
        <w:rPr>
          <w:rFonts w:ascii="仿宋_GB2312" w:eastAsia="仿宋_GB2312" w:hAnsi="仿宋_GB2312" w:cs="仿宋_GB2312" w:hint="eastAsia"/>
          <w:sz w:val="32"/>
          <w:szCs w:val="32"/>
        </w:rPr>
        <w:t>。</w:t>
      </w:r>
      <w:r>
        <w:rPr>
          <w:rFonts w:ascii="仿宋_GB2312" w:eastAsia="仿宋_GB2312" w:hAnsi="仿宋_GB2312" w:cs="仿宋_GB2312" w:hint="eastAsia"/>
          <w:color w:val="000000"/>
          <w:sz w:val="32"/>
          <w:szCs w:val="32"/>
        </w:rPr>
        <w:t>并加强行刑衔接，办了一批</w:t>
      </w:r>
      <w:proofErr w:type="gramStart"/>
      <w:r>
        <w:rPr>
          <w:rFonts w:ascii="仿宋_GB2312" w:eastAsia="仿宋_GB2312" w:hAnsi="仿宋_GB2312" w:cs="仿宋_GB2312" w:hint="eastAsia"/>
          <w:color w:val="000000"/>
          <w:sz w:val="32"/>
          <w:szCs w:val="32"/>
        </w:rPr>
        <w:t>涉非法</w:t>
      </w:r>
      <w:proofErr w:type="gramEnd"/>
      <w:r>
        <w:rPr>
          <w:rFonts w:ascii="仿宋_GB2312" w:eastAsia="仿宋_GB2312" w:hAnsi="仿宋_GB2312" w:cs="仿宋_GB2312" w:hint="eastAsia"/>
          <w:color w:val="000000"/>
          <w:sz w:val="32"/>
          <w:szCs w:val="32"/>
        </w:rPr>
        <w:t>捕捞的刑事案子，有效</w:t>
      </w:r>
      <w:proofErr w:type="gramStart"/>
      <w:r>
        <w:rPr>
          <w:rFonts w:ascii="仿宋_GB2312" w:eastAsia="仿宋_GB2312" w:hAnsi="仿宋_GB2312" w:cs="仿宋_GB2312" w:hint="eastAsia"/>
          <w:color w:val="000000"/>
          <w:sz w:val="32"/>
          <w:szCs w:val="32"/>
        </w:rPr>
        <w:t>震摄</w:t>
      </w:r>
      <w:proofErr w:type="gramEnd"/>
      <w:r>
        <w:rPr>
          <w:rFonts w:ascii="仿宋_GB2312" w:eastAsia="仿宋_GB2312" w:hAnsi="仿宋_GB2312" w:cs="仿宋_GB2312" w:hint="eastAsia"/>
          <w:color w:val="000000"/>
          <w:sz w:val="32"/>
          <w:szCs w:val="32"/>
        </w:rPr>
        <w:t>违法犯罪分子。</w:t>
      </w:r>
      <w:r>
        <w:rPr>
          <w:rFonts w:ascii="仿宋_GB2312" w:eastAsia="仿宋_GB2312" w:hAnsi="仿宋_GB2312" w:cs="仿宋_GB2312" w:hint="eastAsia"/>
          <w:b/>
          <w:bCs/>
          <w:color w:val="000000"/>
          <w:sz w:val="32"/>
          <w:szCs w:val="32"/>
        </w:rPr>
        <w:t>三是开展清江清湖行动。</w:t>
      </w:r>
      <w:r>
        <w:rPr>
          <w:rFonts w:ascii="仿宋_GB2312" w:eastAsia="仿宋_GB2312" w:hAnsi="仿宋_GB2312" w:cs="仿宋_GB2312" w:hint="eastAsia"/>
          <w:color w:val="000000"/>
          <w:sz w:val="32"/>
          <w:szCs w:val="32"/>
        </w:rPr>
        <w:t>联合交通、公安组织人员对“三无”船舶、废弃渔网、地笼等进行反复清理，</w:t>
      </w:r>
      <w:r>
        <w:rPr>
          <w:rFonts w:ascii="仿宋_GB2312" w:eastAsia="仿宋_GB2312" w:hAnsi="仿宋_GB2312" w:cs="仿宋_GB2312" w:hint="eastAsia"/>
          <w:sz w:val="32"/>
          <w:szCs w:val="32"/>
        </w:rPr>
        <w:t>严厉打击“三无”</w:t>
      </w:r>
      <w:proofErr w:type="gramStart"/>
      <w:r>
        <w:rPr>
          <w:rFonts w:ascii="仿宋_GB2312" w:eastAsia="仿宋_GB2312" w:hAnsi="仿宋_GB2312" w:cs="仿宋_GB2312" w:hint="eastAsia"/>
          <w:sz w:val="32"/>
          <w:szCs w:val="32"/>
        </w:rPr>
        <w:t>船舶涉渔行为</w:t>
      </w:r>
      <w:proofErr w:type="gramEnd"/>
      <w:r>
        <w:rPr>
          <w:rFonts w:ascii="仿宋_GB2312" w:eastAsia="仿宋_GB2312" w:hAnsi="仿宋_GB2312" w:cs="仿宋_GB2312" w:hint="eastAsia"/>
          <w:sz w:val="32"/>
          <w:szCs w:val="32"/>
        </w:rPr>
        <w:t>，</w:t>
      </w:r>
      <w:r>
        <w:rPr>
          <w:rFonts w:ascii="仿宋_GB2312" w:eastAsia="仿宋_GB2312" w:hAnsi="仿宋_GB2312" w:cs="仿宋_GB2312" w:hint="eastAsia"/>
          <w:color w:val="070000"/>
          <w:sz w:val="32"/>
          <w:szCs w:val="32"/>
          <w:shd w:val="clear" w:color="auto" w:fill="FFFFFF"/>
          <w:lang w:val="zh-CN"/>
        </w:rPr>
        <w:t>对发现的非法网具和</w:t>
      </w:r>
      <w:proofErr w:type="gramStart"/>
      <w:r>
        <w:rPr>
          <w:rFonts w:ascii="仿宋_GB2312" w:eastAsia="仿宋_GB2312" w:hAnsi="仿宋_GB2312" w:cs="仿宋_GB2312" w:hint="eastAsia"/>
          <w:color w:val="070000"/>
          <w:sz w:val="32"/>
          <w:szCs w:val="32"/>
          <w:shd w:val="clear" w:color="auto" w:fill="FFFFFF"/>
          <w:lang w:val="zh-CN"/>
        </w:rPr>
        <w:t>涉渔</w:t>
      </w:r>
      <w:proofErr w:type="gramEnd"/>
      <w:r>
        <w:rPr>
          <w:rFonts w:ascii="仿宋_GB2312" w:eastAsia="仿宋_GB2312" w:hAnsi="仿宋_GB2312" w:cs="仿宋_GB2312" w:hint="eastAsia"/>
          <w:color w:val="070000"/>
          <w:sz w:val="32"/>
          <w:szCs w:val="32"/>
          <w:shd w:val="clear" w:color="auto" w:fill="FFFFFF"/>
          <w:lang w:val="zh-CN"/>
        </w:rPr>
        <w:t>“三无船舶”一律进行销毁，</w:t>
      </w:r>
      <w:r>
        <w:rPr>
          <w:rFonts w:ascii="仿宋_GB2312" w:eastAsia="仿宋_GB2312" w:hAnsi="仿宋_GB2312" w:cs="仿宋_GB2312" w:hint="eastAsia"/>
          <w:color w:val="000000"/>
          <w:sz w:val="32"/>
          <w:szCs w:val="32"/>
        </w:rPr>
        <w:t>确保辖区内无捕捞渔船、无捕捞网具、无捕捞渔民、无生产非法捕捞渔网。</w:t>
      </w:r>
    </w:p>
    <w:p w:rsidR="00B77F21" w:rsidRDefault="008F7B4A">
      <w:pPr>
        <w:pStyle w:val="a5"/>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虽然打击非法捕捞行动取得了很大有成效，全市大规模群体性电捕鱼行为的发生已杜绝，电船基本绝迹，背负式电瓶大量减少。但</w:t>
      </w:r>
      <w:proofErr w:type="gramStart"/>
      <w:r>
        <w:rPr>
          <w:rFonts w:ascii="仿宋_GB2312" w:eastAsia="仿宋_GB2312" w:hAnsi="仿宋_GB2312" w:cs="仿宋_GB2312" w:hint="eastAsia"/>
          <w:color w:val="000000"/>
          <w:sz w:val="32"/>
          <w:szCs w:val="32"/>
        </w:rPr>
        <w:t>诚如您</w:t>
      </w:r>
      <w:proofErr w:type="gramEnd"/>
      <w:r>
        <w:rPr>
          <w:rFonts w:ascii="仿宋_GB2312" w:eastAsia="仿宋_GB2312" w:hAnsi="仿宋_GB2312" w:cs="仿宋_GB2312" w:hint="eastAsia"/>
          <w:color w:val="000000"/>
          <w:sz w:val="32"/>
          <w:szCs w:val="32"/>
        </w:rPr>
        <w:t>说的，非法捕捞行为还会时不时的冒头，要构建完善的制度，让部门之间联合行动，县、乡、村多方发力，形成非法捕捞行为早发现，早打击，露头就打的高压态势。确保实现信江长治久安。</w:t>
      </w:r>
    </w:p>
    <w:p w:rsidR="00B77F21" w:rsidRDefault="00B77F21">
      <w:pPr>
        <w:pStyle w:val="a5"/>
        <w:spacing w:line="560" w:lineRule="exact"/>
        <w:ind w:firstLineChars="200" w:firstLine="640"/>
        <w:rPr>
          <w:rFonts w:ascii="黑体" w:eastAsia="黑体" w:hAnsi="黑体" w:cs="黑体"/>
          <w:color w:val="000000"/>
          <w:sz w:val="32"/>
          <w:szCs w:val="32"/>
        </w:rPr>
      </w:pPr>
    </w:p>
    <w:p w:rsidR="00B77F21" w:rsidRDefault="008F7B4A">
      <w:pPr>
        <w:pStyle w:val="a5"/>
        <w:spacing w:line="560" w:lineRule="exact"/>
        <w:ind w:firstLineChars="200" w:firstLine="640"/>
        <w:rPr>
          <w:rFonts w:ascii="仿宋_GB2312" w:eastAsia="仿宋_GB2312" w:hAnsi="仿宋_GB2312" w:cs="仿宋_GB2312"/>
          <w:color w:val="000000"/>
          <w:sz w:val="32"/>
          <w:szCs w:val="32"/>
        </w:rPr>
      </w:pPr>
      <w:r>
        <w:rPr>
          <w:rFonts w:ascii="黑体" w:eastAsia="黑体" w:hAnsi="黑体" w:cs="黑体" w:hint="eastAsia"/>
          <w:color w:val="000000"/>
          <w:sz w:val="32"/>
          <w:szCs w:val="32"/>
        </w:rPr>
        <w:lastRenderedPageBreak/>
        <w:t>二、关于您提出了八点建议。</w:t>
      </w:r>
      <w:r>
        <w:rPr>
          <w:rFonts w:ascii="仿宋_GB2312" w:eastAsia="仿宋_GB2312" w:hAnsi="仿宋_GB2312" w:cs="仿宋_GB2312" w:hint="eastAsia"/>
          <w:color w:val="000000"/>
          <w:sz w:val="32"/>
          <w:szCs w:val="32"/>
        </w:rPr>
        <w:t>我们认为非常切合实际，有些是我们现在正在做的。</w:t>
      </w:r>
    </w:p>
    <w:p w:rsidR="00B77F21" w:rsidRDefault="008F7B4A">
      <w:pPr>
        <w:pStyle w:val="a5"/>
        <w:spacing w:line="560" w:lineRule="exact"/>
        <w:ind w:firstLineChars="200" w:firstLine="643"/>
        <w:rPr>
          <w:rFonts w:ascii="仿宋_GB2312" w:eastAsia="仿宋_GB2312" w:hAnsi="仿宋_GB2312" w:cs="仿宋_GB2312"/>
          <w:sz w:val="32"/>
          <w:szCs w:val="32"/>
        </w:rPr>
      </w:pPr>
      <w:r>
        <w:rPr>
          <w:rFonts w:ascii="楷体" w:eastAsia="楷体" w:hAnsi="楷体" w:cs="楷体" w:hint="eastAsia"/>
          <w:b/>
          <w:bCs/>
          <w:color w:val="000000"/>
          <w:sz w:val="32"/>
          <w:szCs w:val="32"/>
        </w:rPr>
        <w:t>1.</w:t>
      </w:r>
      <w:r>
        <w:rPr>
          <w:rFonts w:ascii="楷体" w:eastAsia="楷体" w:hAnsi="楷体" w:cs="楷体" w:hint="eastAsia"/>
          <w:b/>
          <w:bCs/>
          <w:color w:val="000000"/>
          <w:sz w:val="32"/>
          <w:szCs w:val="32"/>
        </w:rPr>
        <w:t>关于</w:t>
      </w:r>
      <w:r>
        <w:rPr>
          <w:rFonts w:ascii="楷体" w:eastAsia="楷体" w:hAnsi="楷体" w:cs="楷体" w:hint="eastAsia"/>
          <w:b/>
          <w:bCs/>
          <w:sz w:val="32"/>
          <w:szCs w:val="32"/>
        </w:rPr>
        <w:t>加大宣传力度</w:t>
      </w:r>
      <w:r>
        <w:rPr>
          <w:rFonts w:ascii="楷体" w:eastAsia="楷体" w:hAnsi="楷体" w:cs="楷体" w:hint="eastAsia"/>
          <w:b/>
          <w:bCs/>
          <w:sz w:val="32"/>
          <w:szCs w:val="32"/>
        </w:rPr>
        <w:t>方面。</w:t>
      </w:r>
      <w:r>
        <w:rPr>
          <w:rFonts w:ascii="仿宋_GB2312" w:eastAsia="仿宋_GB2312" w:hAnsi="仿宋_GB2312" w:cs="仿宋_GB2312" w:hint="eastAsia"/>
          <w:sz w:val="32"/>
          <w:szCs w:val="32"/>
        </w:rPr>
        <w:t>我们十分重视打击非法捕捞宣传工作，</w:t>
      </w:r>
      <w:r>
        <w:rPr>
          <w:rFonts w:ascii="仿宋_GB2312" w:eastAsia="仿宋_GB2312" w:hAnsi="仿宋_GB2312" w:cs="仿宋_GB2312" w:hint="eastAsia"/>
          <w:sz w:val="32"/>
          <w:szCs w:val="32"/>
        </w:rPr>
        <w:t>积极</w:t>
      </w:r>
      <w:r>
        <w:rPr>
          <w:rFonts w:ascii="仿宋_GB2312" w:eastAsia="仿宋_GB2312" w:hAnsi="仿宋_GB2312" w:cs="仿宋_GB2312" w:hint="eastAsia"/>
          <w:sz w:val="32"/>
          <w:szCs w:val="32"/>
        </w:rPr>
        <w:t>利用广播、电视、报刊、网站、编</w:t>
      </w:r>
      <w:r>
        <w:rPr>
          <w:rFonts w:ascii="仿宋_GB2312" w:eastAsia="仿宋_GB2312" w:hAnsi="仿宋_GB2312" w:cs="仿宋_GB2312" w:hint="eastAsia"/>
          <w:sz w:val="32"/>
          <w:szCs w:val="32"/>
        </w:rPr>
        <w:t>印册子、张贴通告等多种形式</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广泛宣传《长江保护法》《江西省农业农村厅关于举报农业违法行为有功人员奖励办法》《上饶市人民政府关于依法严厉打击非法捕捞水生生物、破坏野生动物资源违法犯罪行为的通告》等</w:t>
      </w:r>
      <w:proofErr w:type="gramStart"/>
      <w:r>
        <w:rPr>
          <w:rFonts w:ascii="仿宋_GB2312" w:eastAsia="仿宋_GB2312" w:hAnsi="仿宋_GB2312" w:cs="仿宋_GB2312" w:hint="eastAsia"/>
          <w:sz w:val="32"/>
          <w:szCs w:val="32"/>
        </w:rPr>
        <w:t>涉渔法律</w:t>
      </w:r>
      <w:proofErr w:type="gramEnd"/>
      <w:r>
        <w:rPr>
          <w:rFonts w:ascii="仿宋_GB2312" w:eastAsia="仿宋_GB2312" w:hAnsi="仿宋_GB2312" w:cs="仿宋_GB2312" w:hint="eastAsia"/>
          <w:sz w:val="32"/>
          <w:szCs w:val="32"/>
        </w:rPr>
        <w:t>法规</w:t>
      </w:r>
      <w:r>
        <w:rPr>
          <w:rFonts w:ascii="仿宋_GB2312" w:eastAsia="仿宋_GB2312" w:hAnsi="仿宋_GB2312" w:cs="仿宋_GB2312" w:hint="eastAsia"/>
          <w:sz w:val="32"/>
          <w:szCs w:val="32"/>
        </w:rPr>
        <w:t>政策</w:t>
      </w:r>
      <w:r>
        <w:rPr>
          <w:rFonts w:ascii="仿宋_GB2312" w:eastAsia="仿宋_GB2312" w:hAnsi="仿宋_GB2312" w:cs="仿宋_GB2312" w:hint="eastAsia"/>
          <w:sz w:val="32"/>
          <w:szCs w:val="32"/>
        </w:rPr>
        <w:t>，开展以案释法，提高广大市民的法律意识</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鼓励和引导广大群众</w:t>
      </w:r>
      <w:r>
        <w:rPr>
          <w:rFonts w:ascii="仿宋_GB2312" w:eastAsia="仿宋_GB2312" w:hAnsi="仿宋_GB2312" w:cs="仿宋_GB2312" w:hint="eastAsia"/>
          <w:sz w:val="32"/>
          <w:szCs w:val="32"/>
        </w:rPr>
        <w:t>和</w:t>
      </w:r>
      <w:r>
        <w:rPr>
          <w:rFonts w:ascii="仿宋_GB2312" w:eastAsia="仿宋_GB2312" w:hAnsi="仿宋_GB2312" w:cs="仿宋_GB2312" w:hint="eastAsia"/>
          <w:sz w:val="32"/>
          <w:szCs w:val="32"/>
        </w:rPr>
        <w:t>社会公益组织</w:t>
      </w:r>
      <w:r>
        <w:rPr>
          <w:rFonts w:ascii="仿宋_GB2312" w:eastAsia="仿宋_GB2312" w:hAnsi="仿宋_GB2312" w:cs="仿宋_GB2312" w:hint="eastAsia"/>
          <w:sz w:val="32"/>
          <w:szCs w:val="32"/>
        </w:rPr>
        <w:t>参与</w:t>
      </w:r>
      <w:r>
        <w:rPr>
          <w:rFonts w:ascii="仿宋_GB2312" w:eastAsia="仿宋_GB2312" w:hAnsi="仿宋_GB2312" w:cs="仿宋_GB2312" w:hint="eastAsia"/>
          <w:sz w:val="32"/>
          <w:szCs w:val="32"/>
        </w:rPr>
        <w:t>举报</w:t>
      </w:r>
      <w:r>
        <w:rPr>
          <w:rFonts w:ascii="仿宋_GB2312" w:eastAsia="仿宋_GB2312" w:hAnsi="仿宋_GB2312" w:cs="仿宋_GB2312" w:hint="eastAsia"/>
          <w:sz w:val="32"/>
          <w:szCs w:val="32"/>
        </w:rPr>
        <w:t>和打击</w:t>
      </w:r>
      <w:proofErr w:type="gramStart"/>
      <w:r>
        <w:rPr>
          <w:rFonts w:ascii="仿宋_GB2312" w:eastAsia="仿宋_GB2312" w:hAnsi="仿宋_GB2312" w:cs="仿宋_GB2312" w:hint="eastAsia"/>
          <w:sz w:val="32"/>
          <w:szCs w:val="32"/>
        </w:rPr>
        <w:t>涉渔违法</w:t>
      </w:r>
      <w:proofErr w:type="gramEnd"/>
      <w:r>
        <w:rPr>
          <w:rFonts w:ascii="仿宋_GB2312" w:eastAsia="仿宋_GB2312" w:hAnsi="仿宋_GB2312" w:cs="仿宋_GB2312" w:hint="eastAsia"/>
          <w:sz w:val="32"/>
          <w:szCs w:val="32"/>
        </w:rPr>
        <w:t>违规行为。</w:t>
      </w:r>
    </w:p>
    <w:p w:rsidR="00B77F21" w:rsidRDefault="008F7B4A">
      <w:pPr>
        <w:pStyle w:val="a6"/>
        <w:pBdr>
          <w:bottom w:val="none" w:sz="0" w:space="0" w:color="auto"/>
        </w:pBdr>
        <w:spacing w:line="560" w:lineRule="exact"/>
        <w:ind w:firstLineChars="200" w:firstLine="643"/>
        <w:jc w:val="both"/>
        <w:rPr>
          <w:rFonts w:ascii="仿宋_GB2312" w:eastAsia="仿宋_GB2312" w:hAnsi="仿宋_GB2312" w:cs="仿宋_GB2312"/>
          <w:sz w:val="32"/>
          <w:szCs w:val="32"/>
        </w:rPr>
      </w:pPr>
      <w:r>
        <w:rPr>
          <w:rFonts w:ascii="楷体" w:eastAsia="楷体" w:hAnsi="楷体" w:cs="楷体" w:hint="eastAsia"/>
          <w:b/>
          <w:bCs/>
          <w:color w:val="000000"/>
          <w:sz w:val="32"/>
          <w:szCs w:val="32"/>
        </w:rPr>
        <w:t>2.</w:t>
      </w:r>
      <w:r>
        <w:rPr>
          <w:rFonts w:ascii="楷体" w:eastAsia="楷体" w:hAnsi="楷体" w:cs="楷体" w:hint="eastAsia"/>
          <w:b/>
          <w:bCs/>
          <w:color w:val="000000"/>
          <w:sz w:val="32"/>
          <w:szCs w:val="32"/>
        </w:rPr>
        <w:t>关于完善相关立法方面。</w:t>
      </w:r>
      <w:r>
        <w:rPr>
          <w:rFonts w:ascii="仿宋_GB2312" w:eastAsia="仿宋_GB2312" w:hAnsi="仿宋_GB2312" w:cs="仿宋_GB2312" w:hint="eastAsia"/>
          <w:sz w:val="32"/>
          <w:szCs w:val="32"/>
        </w:rPr>
        <w:t>近年来，国家、农业农村部为了加大对长江环境的保护力度，出台了</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中华人民共和国</w:t>
      </w:r>
      <w:r>
        <w:rPr>
          <w:rFonts w:ascii="仿宋_GB2312" w:eastAsia="仿宋_GB2312" w:hAnsi="仿宋_GB2312" w:cs="仿宋_GB2312" w:hint="eastAsia"/>
          <w:sz w:val="32"/>
          <w:szCs w:val="32"/>
        </w:rPr>
        <w:t>长江保护法》</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长江水生生物保护管理规定》《农业农村部关于发布长江流域重点水域禁用渔具名录的通告》，江西省农业农村厅出台了《</w:t>
      </w:r>
      <w:r>
        <w:rPr>
          <w:rFonts w:ascii="仿宋_GB2312" w:eastAsia="仿宋_GB2312" w:hAnsi="仿宋_GB2312" w:cs="仿宋_GB2312" w:hint="eastAsia"/>
          <w:sz w:val="32"/>
          <w:szCs w:val="32"/>
        </w:rPr>
        <w:t>关于天然水域禁止使用电毒炸等三十二种渔具和捕捞方法的通告》，为渔政、公安、检察、法院办理非法捕捞案件提供完善法理依据。关于加强垂钓管理的问题，据我们了解，目前信江已禁捕的重点水域县，都已在日常巡逻中开展此项工作。信州区、</w:t>
      </w:r>
      <w:proofErr w:type="gramStart"/>
      <w:r>
        <w:rPr>
          <w:rFonts w:ascii="仿宋_GB2312" w:eastAsia="仿宋_GB2312" w:hAnsi="仿宋_GB2312" w:cs="仿宋_GB2312" w:hint="eastAsia"/>
          <w:sz w:val="32"/>
          <w:szCs w:val="32"/>
        </w:rPr>
        <w:t>广信区这</w:t>
      </w:r>
      <w:proofErr w:type="gramEnd"/>
      <w:r>
        <w:rPr>
          <w:rFonts w:ascii="仿宋_GB2312" w:eastAsia="仿宋_GB2312" w:hAnsi="仿宋_GB2312" w:cs="仿宋_GB2312" w:hint="eastAsia"/>
          <w:sz w:val="32"/>
          <w:szCs w:val="32"/>
        </w:rPr>
        <w:t>两个五河干流禁捕县，按照时间节点是</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年底禁捕，目前他们正在进行收缴船网，安置渔民。两区垂钓管理启动相对滞后，我们将督促他们加快进度，做好宣传，组织人员巡逻，确保年底能实施到位。省农业农村厅</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年出台的《江西省重点水域垂钓管理办法》因是地方部门规定，立法权限上缺少罚则。据省厅</w:t>
      </w:r>
      <w:r>
        <w:rPr>
          <w:rFonts w:ascii="仿宋_GB2312" w:eastAsia="仿宋_GB2312" w:hAnsi="仿宋_GB2312" w:cs="仿宋_GB2312" w:hint="eastAsia"/>
          <w:sz w:val="32"/>
          <w:szCs w:val="32"/>
        </w:rPr>
        <w:lastRenderedPageBreak/>
        <w:t>消息，已获得省人大立法资源，有关部门正紧锣密鼓的组织推进，垂钓管理将会有法可依。我们</w:t>
      </w: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要加大宣传力度，明确禁止的钓具、钓法，取得广大钓友的理解和支持；</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各县（市、区）制定相应的垂钓管理办法，划定垂钓区、禁钓区；</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对当前不规范的垂钓行为，渔政、公安等管理部门以劝止、教育为主，对生产性垂钓等情节严重的依法依规收缴钓具、没收钓获物。倡导正确、健康、文明垂钓行为，营造信江水域人欢鱼乐的绿色休闲生态画卷。</w:t>
      </w:r>
    </w:p>
    <w:p w:rsidR="00B77F21" w:rsidRDefault="008F7B4A">
      <w:pPr>
        <w:pStyle w:val="a6"/>
        <w:pBdr>
          <w:bottom w:val="none" w:sz="0" w:space="0" w:color="auto"/>
        </w:pBdr>
        <w:spacing w:line="560" w:lineRule="exact"/>
        <w:ind w:firstLineChars="200" w:firstLine="643"/>
        <w:jc w:val="both"/>
        <w:rPr>
          <w:rFonts w:ascii="仿宋_GB2312" w:eastAsia="仿宋_GB2312" w:hAnsi="仿宋_GB2312" w:cs="仿宋_GB2312"/>
          <w:sz w:val="32"/>
          <w:szCs w:val="32"/>
        </w:rPr>
      </w:pPr>
      <w:r>
        <w:rPr>
          <w:rFonts w:ascii="楷体" w:eastAsia="楷体" w:hAnsi="楷体" w:cs="楷体" w:hint="eastAsia"/>
          <w:b/>
          <w:bCs/>
          <w:color w:val="000000"/>
          <w:sz w:val="32"/>
          <w:szCs w:val="32"/>
        </w:rPr>
        <w:t>3.</w:t>
      </w:r>
      <w:r>
        <w:rPr>
          <w:rFonts w:ascii="楷体" w:eastAsia="楷体" w:hAnsi="楷体" w:cs="楷体" w:hint="eastAsia"/>
          <w:b/>
          <w:bCs/>
          <w:color w:val="000000"/>
          <w:sz w:val="32"/>
          <w:szCs w:val="32"/>
        </w:rPr>
        <w:t>关于渔具实名售卖问题。</w:t>
      </w:r>
      <w:r>
        <w:rPr>
          <w:rFonts w:ascii="仿宋_GB2312" w:eastAsia="仿宋_GB2312" w:hAnsi="仿宋_GB2312" w:cs="仿宋_GB2312" w:hint="eastAsia"/>
          <w:sz w:val="32"/>
          <w:szCs w:val="32"/>
        </w:rPr>
        <w:t>三层</w:t>
      </w:r>
      <w:r>
        <w:rPr>
          <w:rFonts w:ascii="仿宋_GB2312" w:eastAsia="仿宋_GB2312" w:hAnsi="仿宋_GB2312" w:cs="仿宋_GB2312" w:hint="eastAsia"/>
          <w:sz w:val="32"/>
          <w:szCs w:val="32"/>
        </w:rPr>
        <w:t>刺网、地笼网、折叠捕虾网</w:t>
      </w:r>
      <w:proofErr w:type="gramStart"/>
      <w:r>
        <w:rPr>
          <w:rFonts w:ascii="仿宋_GB2312" w:eastAsia="仿宋_GB2312" w:hAnsi="仿宋_GB2312" w:cs="仿宋_GB2312" w:hint="eastAsia"/>
          <w:sz w:val="32"/>
          <w:szCs w:val="32"/>
        </w:rPr>
        <w:t>等笼壶类</w:t>
      </w:r>
      <w:proofErr w:type="gramEnd"/>
      <w:r>
        <w:rPr>
          <w:rFonts w:ascii="仿宋_GB2312" w:eastAsia="仿宋_GB2312" w:hAnsi="仿宋_GB2312" w:cs="仿宋_GB2312" w:hint="eastAsia"/>
          <w:sz w:val="32"/>
          <w:szCs w:val="32"/>
        </w:rPr>
        <w:t>网具</w:t>
      </w:r>
      <w:r>
        <w:rPr>
          <w:rFonts w:ascii="仿宋_GB2312" w:eastAsia="仿宋_GB2312" w:hAnsi="仿宋_GB2312" w:cs="仿宋_GB2312" w:hint="eastAsia"/>
          <w:sz w:val="32"/>
          <w:szCs w:val="32"/>
        </w:rPr>
        <w:t>是国家相关法律法规规定的开放性的天然水域禁用渔具，有些渔具在渔业养殖生产中可以使用。如何在销售环节区别开来，你提出的做好实名登记，我们也曾经考虑过，但没有相关法律依据。今后我们会积极向上级建议。</w:t>
      </w:r>
    </w:p>
    <w:p w:rsidR="00B77F21" w:rsidRDefault="008F7B4A">
      <w:pPr>
        <w:pStyle w:val="a6"/>
        <w:pBdr>
          <w:bottom w:val="none" w:sz="0" w:space="0" w:color="auto"/>
        </w:pBdr>
        <w:spacing w:line="56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楷体" w:eastAsia="楷体" w:hAnsi="楷体" w:cs="楷体" w:hint="eastAsia"/>
          <w:b/>
          <w:bCs/>
          <w:color w:val="000000"/>
          <w:sz w:val="32"/>
          <w:szCs w:val="32"/>
        </w:rPr>
        <w:t>关于充实执法力量方面。</w:t>
      </w:r>
      <w:r>
        <w:rPr>
          <w:rFonts w:ascii="仿宋_GB2312" w:eastAsia="仿宋_GB2312" w:hAnsi="仿宋_GB2312" w:cs="仿宋_GB2312" w:hint="eastAsia"/>
          <w:sz w:val="32"/>
          <w:szCs w:val="32"/>
        </w:rPr>
        <w:t>禁捕</w:t>
      </w:r>
      <w:proofErr w:type="gramStart"/>
      <w:r>
        <w:rPr>
          <w:rFonts w:ascii="仿宋_GB2312" w:eastAsia="仿宋_GB2312" w:hAnsi="仿宋_GB2312" w:cs="仿宋_GB2312" w:hint="eastAsia"/>
          <w:sz w:val="32"/>
          <w:szCs w:val="32"/>
        </w:rPr>
        <w:t>退捕工作</w:t>
      </w:r>
      <w:proofErr w:type="gramEnd"/>
      <w:r>
        <w:rPr>
          <w:rFonts w:ascii="仿宋_GB2312" w:eastAsia="仿宋_GB2312" w:hAnsi="仿宋_GB2312" w:cs="仿宋_GB2312" w:hint="eastAsia"/>
          <w:sz w:val="32"/>
          <w:szCs w:val="32"/>
        </w:rPr>
        <w:t>以来，我们十分注重</w:t>
      </w:r>
      <w:r>
        <w:rPr>
          <w:rFonts w:ascii="仿宋_GB2312" w:eastAsia="仿宋_GB2312" w:hAnsi="仿宋_GB2312" w:cs="仿宋_GB2312" w:hint="eastAsia"/>
          <w:sz w:val="32"/>
          <w:szCs w:val="32"/>
          <w:lang w:val="zh-TW"/>
        </w:rPr>
        <w:t>压实县、乡、村三级属地</w:t>
      </w:r>
      <w:r>
        <w:rPr>
          <w:rFonts w:ascii="仿宋_GB2312" w:eastAsia="仿宋_GB2312" w:hAnsi="仿宋_GB2312" w:cs="仿宋_GB2312" w:hint="eastAsia"/>
          <w:sz w:val="32"/>
          <w:szCs w:val="32"/>
          <w:lang w:val="zh-TW"/>
        </w:rPr>
        <w:t>责任</w:t>
      </w:r>
      <w:r>
        <w:rPr>
          <w:rFonts w:ascii="仿宋_GB2312" w:eastAsia="仿宋_GB2312" w:hAnsi="仿宋_GB2312" w:cs="仿宋_GB2312" w:hint="eastAsia"/>
          <w:sz w:val="32"/>
          <w:szCs w:val="32"/>
          <w:lang w:val="zh-TW"/>
        </w:rPr>
        <w:t>,</w:t>
      </w:r>
      <w:r>
        <w:rPr>
          <w:rFonts w:ascii="仿宋_GB2312" w:eastAsia="仿宋_GB2312" w:hAnsi="仿宋_GB2312" w:cs="仿宋_GB2312" w:hint="eastAsia"/>
          <w:sz w:val="32"/>
          <w:szCs w:val="32"/>
          <w:lang w:val="zh-TW"/>
        </w:rPr>
        <w:t>着力</w:t>
      </w:r>
      <w:r>
        <w:rPr>
          <w:rFonts w:ascii="仿宋_GB2312" w:eastAsia="仿宋_GB2312" w:hAnsi="仿宋_GB2312" w:cs="仿宋_GB2312" w:hint="eastAsia"/>
          <w:sz w:val="32"/>
          <w:szCs w:val="32"/>
        </w:rPr>
        <w:t>推行禁捕水域网格化管理，</w:t>
      </w:r>
      <w:r>
        <w:rPr>
          <w:rFonts w:ascii="仿宋_GB2312" w:eastAsia="仿宋_GB2312" w:hAnsi="仿宋_GB2312" w:cs="仿宋_GB2312" w:hint="eastAsia"/>
          <w:sz w:val="32"/>
          <w:szCs w:val="32"/>
          <w:lang w:val="zh-TW"/>
        </w:rPr>
        <w:t>加强协助巡护护渔队的建设，提高执法快速反应能力</w:t>
      </w:r>
      <w:r>
        <w:rPr>
          <w:rFonts w:ascii="仿宋_GB2312" w:eastAsia="仿宋_GB2312" w:hAnsi="仿宋_GB2312" w:cs="仿宋_GB2312" w:hint="eastAsia"/>
          <w:sz w:val="32"/>
          <w:szCs w:val="32"/>
          <w:lang w:val="zh-TW"/>
        </w:rPr>
        <w:t>。</w:t>
      </w:r>
      <w:r>
        <w:rPr>
          <w:rFonts w:ascii="仿宋_GB2312" w:eastAsia="仿宋_GB2312" w:hAnsi="仿宋_GB2312" w:cs="仿宋_GB2312" w:hint="eastAsia"/>
          <w:sz w:val="32"/>
          <w:szCs w:val="32"/>
        </w:rPr>
        <w:t>根据</w:t>
      </w:r>
      <w:r>
        <w:rPr>
          <w:rFonts w:ascii="仿宋_GB2312" w:eastAsia="仿宋_GB2312" w:hAnsi="仿宋_GB2312" w:cs="仿宋_GB2312" w:hint="eastAsia"/>
          <w:sz w:val="32"/>
          <w:szCs w:val="32"/>
        </w:rPr>
        <w:t>《江西省人民政府关于调整赋予乡镇（街道）县级审批服务执法权限和经济发达镇县级经济社会管理权限指导目录的通知》，涉渔政执法权限已下沉赋权至乡级人民政府。下一步，我们将做好乡镇相关人员的培训，推动基层</w:t>
      </w:r>
    </w:p>
    <w:p w:rsidR="00B77F21" w:rsidRDefault="008F7B4A">
      <w:pPr>
        <w:pStyle w:val="a6"/>
        <w:pBdr>
          <w:bottom w:val="none" w:sz="0" w:space="0" w:color="auto"/>
        </w:pBdr>
        <w:spacing w:line="560" w:lineRule="exact"/>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工作的开展，实现精准打击、高效处置。</w:t>
      </w:r>
    </w:p>
    <w:p w:rsidR="00B77F21" w:rsidRDefault="008F7B4A">
      <w:pPr>
        <w:pStyle w:val="a6"/>
        <w:pBdr>
          <w:bottom w:val="none" w:sz="0" w:space="0" w:color="auto"/>
        </w:pBdr>
        <w:spacing w:line="560" w:lineRule="exact"/>
        <w:ind w:firstLineChars="200" w:firstLine="643"/>
        <w:jc w:val="both"/>
        <w:rPr>
          <w:rFonts w:ascii="仿宋_GB2312" w:eastAsia="仿宋_GB2312" w:hAnsi="仿宋_GB2312" w:cs="仿宋_GB2312"/>
          <w:sz w:val="32"/>
          <w:szCs w:val="32"/>
          <w:lang w:val="zh-TW"/>
        </w:rPr>
      </w:pPr>
      <w:r>
        <w:rPr>
          <w:rFonts w:ascii="楷体" w:eastAsia="楷体" w:hAnsi="楷体" w:cs="楷体" w:hint="eastAsia"/>
          <w:b/>
          <w:bCs/>
          <w:color w:val="000000"/>
          <w:sz w:val="32"/>
          <w:szCs w:val="32"/>
        </w:rPr>
        <w:t>5.</w:t>
      </w:r>
      <w:r>
        <w:rPr>
          <w:rFonts w:ascii="楷体" w:eastAsia="楷体" w:hAnsi="楷体" w:cs="楷体" w:hint="eastAsia"/>
          <w:b/>
          <w:bCs/>
          <w:color w:val="000000"/>
          <w:sz w:val="32"/>
          <w:szCs w:val="32"/>
        </w:rPr>
        <w:t>关于强化执法能力建设。</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年全市农业综合行政执法队伍组建基本完成，渔政人员</w:t>
      </w:r>
      <w:r>
        <w:rPr>
          <w:rFonts w:ascii="仿宋_GB2312" w:eastAsia="仿宋_GB2312" w:hAnsi="仿宋_GB2312" w:cs="仿宋_GB2312" w:hint="eastAsia"/>
          <w:sz w:val="32"/>
          <w:szCs w:val="32"/>
        </w:rPr>
        <w:t>123</w:t>
      </w:r>
      <w:r>
        <w:rPr>
          <w:rFonts w:ascii="仿宋_GB2312" w:eastAsia="仿宋_GB2312" w:hAnsi="仿宋_GB2312" w:cs="仿宋_GB2312" w:hint="eastAsia"/>
          <w:sz w:val="32"/>
          <w:szCs w:val="32"/>
        </w:rPr>
        <w:t>人，护渔队伍</w:t>
      </w:r>
      <w:r>
        <w:rPr>
          <w:rFonts w:ascii="仿宋_GB2312" w:eastAsia="仿宋_GB2312" w:hAnsi="仿宋_GB2312" w:cs="仿宋_GB2312" w:hint="eastAsia"/>
          <w:sz w:val="32"/>
          <w:szCs w:val="32"/>
        </w:rPr>
        <w:t>48</w:t>
      </w:r>
      <w:r>
        <w:rPr>
          <w:rFonts w:ascii="仿宋_GB2312" w:eastAsia="仿宋_GB2312" w:hAnsi="仿宋_GB2312" w:cs="仿宋_GB2312" w:hint="eastAsia"/>
          <w:sz w:val="32"/>
          <w:szCs w:val="32"/>
        </w:rPr>
        <w:t>支，</w:t>
      </w:r>
      <w:r>
        <w:rPr>
          <w:rFonts w:ascii="仿宋_GB2312" w:eastAsia="仿宋_GB2312" w:hAnsi="仿宋_GB2312" w:cs="仿宋_GB2312" w:hint="eastAsia"/>
          <w:sz w:val="32"/>
          <w:szCs w:val="32"/>
        </w:rPr>
        <w:lastRenderedPageBreak/>
        <w:t>1044</w:t>
      </w:r>
      <w:r>
        <w:rPr>
          <w:rFonts w:ascii="仿宋_GB2312" w:eastAsia="仿宋_GB2312" w:hAnsi="仿宋_GB2312" w:cs="仿宋_GB2312" w:hint="eastAsia"/>
          <w:sz w:val="32"/>
          <w:szCs w:val="32"/>
        </w:rPr>
        <w:t>人，其中退</w:t>
      </w:r>
      <w:proofErr w:type="gramStart"/>
      <w:r>
        <w:rPr>
          <w:rFonts w:ascii="仿宋_GB2312" w:eastAsia="仿宋_GB2312" w:hAnsi="仿宋_GB2312" w:cs="仿宋_GB2312" w:hint="eastAsia"/>
          <w:sz w:val="32"/>
          <w:szCs w:val="32"/>
        </w:rPr>
        <w:t>捕渔</w:t>
      </w:r>
      <w:proofErr w:type="gramEnd"/>
      <w:r>
        <w:rPr>
          <w:rFonts w:ascii="仿宋_GB2312" w:eastAsia="仿宋_GB2312" w:hAnsi="仿宋_GB2312" w:cs="仿宋_GB2312" w:hint="eastAsia"/>
          <w:sz w:val="32"/>
          <w:szCs w:val="32"/>
        </w:rPr>
        <w:t>民</w:t>
      </w:r>
      <w:r>
        <w:rPr>
          <w:rFonts w:ascii="仿宋_GB2312" w:eastAsia="仿宋_GB2312" w:hAnsi="仿宋_GB2312" w:cs="仿宋_GB2312" w:hint="eastAsia"/>
          <w:sz w:val="32"/>
          <w:szCs w:val="32"/>
        </w:rPr>
        <w:t>183</w:t>
      </w:r>
      <w:r>
        <w:rPr>
          <w:rFonts w:ascii="仿宋_GB2312" w:eastAsia="仿宋_GB2312" w:hAnsi="仿宋_GB2312" w:cs="仿宋_GB2312" w:hint="eastAsia"/>
          <w:sz w:val="32"/>
          <w:szCs w:val="32"/>
        </w:rPr>
        <w:t>人。执法船艇</w:t>
      </w:r>
      <w:r>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艘，执法车辆</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辆，无人机</w:t>
      </w: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架，视频探头</w:t>
      </w:r>
      <w:r>
        <w:rPr>
          <w:rFonts w:ascii="仿宋_GB2312" w:eastAsia="仿宋_GB2312" w:hAnsi="仿宋_GB2312" w:cs="仿宋_GB2312" w:hint="eastAsia"/>
          <w:sz w:val="32"/>
          <w:szCs w:val="32"/>
        </w:rPr>
        <w:t>45</w:t>
      </w:r>
      <w:r>
        <w:rPr>
          <w:rFonts w:ascii="仿宋_GB2312" w:eastAsia="仿宋_GB2312" w:hAnsi="仿宋_GB2312" w:cs="仿宋_GB2312" w:hint="eastAsia"/>
          <w:sz w:val="32"/>
          <w:szCs w:val="32"/>
        </w:rPr>
        <w:t>个。下一步，上饶市</w:t>
      </w:r>
      <w:r>
        <w:rPr>
          <w:rFonts w:ascii="仿宋_GB2312" w:eastAsia="仿宋_GB2312" w:hAnsi="仿宋_GB2312" w:cs="仿宋_GB2312" w:hint="eastAsia"/>
          <w:sz w:val="32"/>
          <w:szCs w:val="32"/>
          <w:lang w:val="zh-TW"/>
        </w:rPr>
        <w:t>统筹</w:t>
      </w:r>
      <w:proofErr w:type="gramStart"/>
      <w:r>
        <w:rPr>
          <w:rFonts w:ascii="仿宋_GB2312" w:eastAsia="仿宋_GB2312" w:hAnsi="仿宋_GB2312" w:cs="仿宋_GB2312" w:hint="eastAsia"/>
          <w:sz w:val="32"/>
          <w:szCs w:val="32"/>
          <w:lang w:val="zh-TW"/>
        </w:rPr>
        <w:t>省市奖补资金</w:t>
      </w:r>
      <w:proofErr w:type="gramEnd"/>
      <w:r>
        <w:rPr>
          <w:rFonts w:ascii="仿宋_GB2312" w:eastAsia="仿宋_GB2312" w:hAnsi="仿宋_GB2312" w:cs="仿宋_GB2312" w:hint="eastAsia"/>
          <w:sz w:val="32"/>
          <w:szCs w:val="32"/>
          <w:lang w:val="zh-TW"/>
        </w:rPr>
        <w:t>，着力</w:t>
      </w:r>
      <w:r>
        <w:rPr>
          <w:rFonts w:ascii="仿宋_GB2312" w:eastAsia="仿宋_GB2312" w:hAnsi="仿宋_GB2312" w:cs="仿宋_GB2312" w:hint="eastAsia"/>
          <w:sz w:val="32"/>
          <w:szCs w:val="32"/>
        </w:rPr>
        <w:t>加快推进电子信息化建设，</w:t>
      </w:r>
      <w:r>
        <w:rPr>
          <w:rFonts w:ascii="仿宋_GB2312" w:eastAsia="仿宋_GB2312" w:hAnsi="仿宋_GB2312" w:cs="仿宋_GB2312" w:hint="eastAsia"/>
          <w:sz w:val="32"/>
          <w:szCs w:val="32"/>
          <w:lang w:val="zh-TW"/>
        </w:rPr>
        <w:t>在重点水域全</w:t>
      </w:r>
      <w:r>
        <w:rPr>
          <w:rFonts w:ascii="仿宋_GB2312" w:eastAsia="仿宋_GB2312" w:hAnsi="仿宋_GB2312" w:cs="仿宋_GB2312" w:hint="eastAsia"/>
          <w:sz w:val="32"/>
          <w:szCs w:val="32"/>
          <w:lang w:val="zh-TW"/>
        </w:rPr>
        <w:t>面配置一批渔政执法船艇、无人机和视频监控系统，进一步加强人防技防、联防群防机制建设，提升执法监管能力。</w:t>
      </w:r>
    </w:p>
    <w:p w:rsidR="00B77F21" w:rsidRDefault="008F7B4A">
      <w:pPr>
        <w:pStyle w:val="a6"/>
        <w:pBdr>
          <w:bottom w:val="none" w:sz="0" w:space="0" w:color="auto"/>
        </w:pBdr>
        <w:spacing w:line="560" w:lineRule="exact"/>
        <w:ind w:firstLineChars="200" w:firstLine="643"/>
        <w:jc w:val="both"/>
        <w:rPr>
          <w:rFonts w:ascii="仿宋_GB2312" w:eastAsia="仿宋_GB2312" w:hAnsi="仿宋_GB2312" w:cs="仿宋_GB2312"/>
          <w:sz w:val="32"/>
          <w:szCs w:val="32"/>
        </w:rPr>
      </w:pPr>
      <w:r>
        <w:rPr>
          <w:rFonts w:ascii="楷体" w:eastAsia="楷体" w:hAnsi="楷体" w:cs="楷体" w:hint="eastAsia"/>
          <w:b/>
          <w:bCs/>
          <w:color w:val="000000"/>
          <w:sz w:val="32"/>
          <w:szCs w:val="32"/>
        </w:rPr>
        <w:t>6.</w:t>
      </w:r>
      <w:r>
        <w:rPr>
          <w:rFonts w:ascii="楷体" w:eastAsia="楷体" w:hAnsi="楷体" w:cs="楷体" w:hint="eastAsia"/>
          <w:b/>
          <w:bCs/>
          <w:color w:val="000000"/>
          <w:sz w:val="32"/>
          <w:szCs w:val="32"/>
        </w:rPr>
        <w:t>关于提升就业能力方面。</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年长江重点水域水产种质资源保护区实行禁捕，上饶市全面落实养老保障制度，妥善安置退</w:t>
      </w:r>
      <w:proofErr w:type="gramStart"/>
      <w:r>
        <w:rPr>
          <w:rFonts w:ascii="仿宋_GB2312" w:eastAsia="仿宋_GB2312" w:hAnsi="仿宋_GB2312" w:cs="仿宋_GB2312" w:hint="eastAsia"/>
          <w:sz w:val="32"/>
          <w:szCs w:val="32"/>
        </w:rPr>
        <w:t>捕渔</w:t>
      </w:r>
      <w:proofErr w:type="gramEnd"/>
      <w:r>
        <w:rPr>
          <w:rFonts w:ascii="仿宋_GB2312" w:eastAsia="仿宋_GB2312" w:hAnsi="仿宋_GB2312" w:cs="仿宋_GB2312" w:hint="eastAsia"/>
          <w:sz w:val="32"/>
          <w:szCs w:val="32"/>
        </w:rPr>
        <w:t>民就业，通过发展农渔业产业、组织“暖心行动”、开展就业培训、开发公益岗位等形式，妥善安置退</w:t>
      </w:r>
      <w:proofErr w:type="gramStart"/>
      <w:r>
        <w:rPr>
          <w:rFonts w:ascii="仿宋_GB2312" w:eastAsia="仿宋_GB2312" w:hAnsi="仿宋_GB2312" w:cs="仿宋_GB2312" w:hint="eastAsia"/>
          <w:sz w:val="32"/>
          <w:szCs w:val="32"/>
        </w:rPr>
        <w:t>捕渔</w:t>
      </w:r>
      <w:proofErr w:type="gramEnd"/>
      <w:r>
        <w:rPr>
          <w:rFonts w:ascii="仿宋_GB2312" w:eastAsia="仿宋_GB2312" w:hAnsi="仿宋_GB2312" w:cs="仿宋_GB2312" w:hint="eastAsia"/>
          <w:sz w:val="32"/>
          <w:szCs w:val="32"/>
        </w:rPr>
        <w:t>民就业，禁捕</w:t>
      </w:r>
      <w:proofErr w:type="gramStart"/>
      <w:r>
        <w:rPr>
          <w:rFonts w:ascii="仿宋_GB2312" w:eastAsia="仿宋_GB2312" w:hAnsi="仿宋_GB2312" w:cs="仿宋_GB2312" w:hint="eastAsia"/>
          <w:sz w:val="32"/>
          <w:szCs w:val="32"/>
        </w:rPr>
        <w:t>退捕工作</w:t>
      </w:r>
      <w:proofErr w:type="gramEnd"/>
      <w:r>
        <w:rPr>
          <w:rFonts w:ascii="仿宋_GB2312" w:eastAsia="仿宋_GB2312" w:hAnsi="仿宋_GB2312" w:cs="仿宋_GB2312" w:hint="eastAsia"/>
          <w:sz w:val="32"/>
          <w:szCs w:val="32"/>
        </w:rPr>
        <w:t>取得阶段性成效，实现渔民退捕、参保缴费、渔船回收处置、</w:t>
      </w:r>
      <w:proofErr w:type="gramStart"/>
      <w:r>
        <w:rPr>
          <w:rFonts w:ascii="仿宋_GB2312" w:eastAsia="仿宋_GB2312" w:hAnsi="仿宋_GB2312" w:cs="仿宋_GB2312" w:hint="eastAsia"/>
          <w:sz w:val="32"/>
          <w:szCs w:val="32"/>
        </w:rPr>
        <w:t>捕捞证</w:t>
      </w:r>
      <w:proofErr w:type="gramEnd"/>
      <w:r>
        <w:rPr>
          <w:rFonts w:ascii="仿宋_GB2312" w:eastAsia="仿宋_GB2312" w:hAnsi="仿宋_GB2312" w:cs="仿宋_GB2312" w:hint="eastAsia"/>
          <w:sz w:val="32"/>
          <w:szCs w:val="32"/>
        </w:rPr>
        <w:t>注销、渔民转产就业</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年底我市将全面完成信江干流禁捕。</w:t>
      </w:r>
    </w:p>
    <w:p w:rsidR="00B77F21" w:rsidRDefault="008F7B4A">
      <w:pPr>
        <w:pStyle w:val="a6"/>
        <w:pBdr>
          <w:bottom w:val="none" w:sz="0" w:space="0" w:color="auto"/>
        </w:pBdr>
        <w:spacing w:line="560" w:lineRule="exact"/>
        <w:ind w:firstLineChars="200" w:firstLine="643"/>
        <w:jc w:val="both"/>
        <w:rPr>
          <w:rFonts w:ascii="仿宋_GB2312" w:eastAsia="仿宋_GB2312" w:hAnsi="仿宋_GB2312" w:cs="仿宋_GB2312"/>
          <w:sz w:val="32"/>
          <w:szCs w:val="32"/>
        </w:rPr>
      </w:pPr>
      <w:r>
        <w:rPr>
          <w:rFonts w:ascii="楷体" w:eastAsia="楷体" w:hAnsi="楷体" w:cs="楷体" w:hint="eastAsia"/>
          <w:b/>
          <w:bCs/>
          <w:color w:val="000000"/>
          <w:sz w:val="32"/>
          <w:szCs w:val="32"/>
        </w:rPr>
        <w:t>7.</w:t>
      </w:r>
      <w:r>
        <w:rPr>
          <w:rFonts w:ascii="楷体" w:eastAsia="楷体" w:hAnsi="楷体" w:cs="楷体" w:hint="eastAsia"/>
          <w:b/>
          <w:bCs/>
          <w:color w:val="000000"/>
          <w:sz w:val="32"/>
          <w:szCs w:val="32"/>
        </w:rPr>
        <w:t>关于推行智慧监管方面。</w:t>
      </w:r>
      <w:r>
        <w:rPr>
          <w:rFonts w:ascii="仿宋_GB2312" w:eastAsia="仿宋_GB2312" w:hAnsi="仿宋_GB2312" w:cs="仿宋_GB2312" w:hint="eastAsia"/>
          <w:sz w:val="32"/>
          <w:szCs w:val="32"/>
        </w:rPr>
        <w:t>上饶市各禁捕县重点水域都建设了一批双光谱高空视频探头，已陆续投入使用，市本级在城区段</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个双光谱高空视频探头也在建设中，有效提升了信江主河道的渔政监管能力，我们还将对探头进一步优化加密，</w:t>
      </w:r>
      <w:proofErr w:type="gramStart"/>
      <w:r>
        <w:rPr>
          <w:rFonts w:ascii="仿宋_GB2312" w:eastAsia="仿宋_GB2312" w:hAnsi="仿宋_GB2312" w:cs="仿宋_GB2312" w:hint="eastAsia"/>
          <w:sz w:val="32"/>
          <w:szCs w:val="32"/>
        </w:rPr>
        <w:t>值入人工</w:t>
      </w:r>
      <w:proofErr w:type="gramEnd"/>
      <w:r>
        <w:rPr>
          <w:rFonts w:ascii="仿宋_GB2312" w:eastAsia="仿宋_GB2312" w:hAnsi="仿宋_GB2312" w:cs="仿宋_GB2312" w:hint="eastAsia"/>
          <w:sz w:val="32"/>
          <w:szCs w:val="32"/>
        </w:rPr>
        <w:t>ＡＩ智能分析预警系统，提高精准打击能力。</w:t>
      </w:r>
    </w:p>
    <w:p w:rsidR="00B77F21" w:rsidRDefault="008F7B4A">
      <w:pPr>
        <w:pStyle w:val="a6"/>
        <w:pBdr>
          <w:bottom w:val="none" w:sz="0" w:space="0" w:color="auto"/>
        </w:pBdr>
        <w:spacing w:line="560" w:lineRule="exact"/>
        <w:ind w:firstLineChars="200" w:firstLine="643"/>
        <w:jc w:val="both"/>
        <w:rPr>
          <w:rFonts w:ascii="仿宋_GB2312" w:eastAsia="仿宋_GB2312" w:hAnsi="仿宋_GB2312" w:cs="仿宋_GB2312"/>
          <w:sz w:val="32"/>
          <w:szCs w:val="32"/>
        </w:rPr>
      </w:pPr>
      <w:r>
        <w:rPr>
          <w:rFonts w:ascii="楷体" w:eastAsia="楷体" w:hAnsi="楷体" w:cs="楷体" w:hint="eastAsia"/>
          <w:b/>
          <w:bCs/>
          <w:color w:val="000000"/>
          <w:sz w:val="32"/>
          <w:szCs w:val="32"/>
        </w:rPr>
        <w:t>8.</w:t>
      </w:r>
      <w:r>
        <w:rPr>
          <w:rFonts w:ascii="楷体" w:eastAsia="楷体" w:hAnsi="楷体" w:cs="楷体" w:hint="eastAsia"/>
          <w:b/>
          <w:bCs/>
          <w:color w:val="000000"/>
          <w:sz w:val="32"/>
          <w:szCs w:val="32"/>
        </w:rPr>
        <w:t>关于实行春季禁渔方面。</w:t>
      </w:r>
      <w:r>
        <w:rPr>
          <w:rFonts w:ascii="仿宋_GB2312" w:eastAsia="仿宋_GB2312" w:hAnsi="仿宋_GB2312" w:cs="仿宋_GB2312" w:hint="eastAsia"/>
          <w:sz w:val="32"/>
          <w:szCs w:val="32"/>
        </w:rPr>
        <w:t>五河干流禁捕后，信江主要河段已基本禁捕，信江水域已无合法无捕捞渔民，一般捕捞行为都是违法的，但不包括非生产性的垂钓。下一步各县将根据本辖区情况设定禁钓区、可钓区，并加强钓鱼管理，只允许一人一杆两钩，禁止多杆多钩、锚钩、</w:t>
      </w:r>
      <w:proofErr w:type="gramStart"/>
      <w:r>
        <w:rPr>
          <w:rFonts w:ascii="仿宋_GB2312" w:eastAsia="仿宋_GB2312" w:hAnsi="仿宋_GB2312" w:cs="仿宋_GB2312" w:hint="eastAsia"/>
          <w:sz w:val="32"/>
          <w:szCs w:val="32"/>
        </w:rPr>
        <w:t>可视锚鱼等</w:t>
      </w:r>
      <w:proofErr w:type="gramEnd"/>
      <w:r>
        <w:rPr>
          <w:rFonts w:ascii="仿宋_GB2312" w:eastAsia="仿宋_GB2312" w:hAnsi="仿宋_GB2312" w:cs="仿宋_GB2312" w:hint="eastAsia"/>
          <w:sz w:val="32"/>
          <w:szCs w:val="32"/>
        </w:rPr>
        <w:t>。春季禁渔期的设定，是</w:t>
      </w:r>
      <w:r>
        <w:rPr>
          <w:rFonts w:ascii="仿宋_GB2312" w:eastAsia="仿宋_GB2312" w:hAnsi="仿宋_GB2312" w:cs="仿宋_GB2312" w:hint="eastAsia"/>
          <w:sz w:val="32"/>
          <w:szCs w:val="32"/>
        </w:rPr>
        <w:t>在鱼类产卵繁殖季节采取的保护措施，禁止一切捕捞行为，其中包含了禁止垂钓，由各地县人民政</w:t>
      </w:r>
      <w:r>
        <w:rPr>
          <w:rFonts w:ascii="仿宋_GB2312" w:eastAsia="仿宋_GB2312" w:hAnsi="仿宋_GB2312" w:cs="仿宋_GB2312" w:hint="eastAsia"/>
          <w:sz w:val="32"/>
          <w:szCs w:val="32"/>
        </w:rPr>
        <w:lastRenderedPageBreak/>
        <w:t>府自行决定并发布通告。</w:t>
      </w:r>
    </w:p>
    <w:p w:rsidR="00B77F21" w:rsidRDefault="00B77F21"/>
    <w:p w:rsidR="00B77F21" w:rsidRDefault="008F7B4A">
      <w:pPr>
        <w:pStyle w:val="a6"/>
        <w:pBdr>
          <w:bottom w:val="none" w:sz="0" w:space="0" w:color="auto"/>
        </w:pBdr>
        <w:spacing w:line="56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以上答复，不妥之处，请批评指正</w:t>
      </w:r>
      <w:r>
        <w:rPr>
          <w:rFonts w:ascii="仿宋_GB2312" w:eastAsia="仿宋_GB2312" w:hAnsi="仿宋_GB2312" w:cs="仿宋_GB2312" w:hint="eastAsia"/>
          <w:sz w:val="32"/>
          <w:szCs w:val="32"/>
        </w:rPr>
        <w:t>!</w:t>
      </w:r>
    </w:p>
    <w:p w:rsidR="00B77F21" w:rsidRDefault="00B77F21"/>
    <w:p w:rsidR="00B77F21" w:rsidRDefault="00B77F21">
      <w:pPr>
        <w:ind w:firstLineChars="200" w:firstLine="640"/>
        <w:rPr>
          <w:rFonts w:ascii="仿宋_GB2312" w:eastAsia="仿宋_GB2312" w:hAnsi="仿宋_GB2312" w:cs="仿宋_GB2312"/>
          <w:sz w:val="32"/>
          <w:szCs w:val="32"/>
        </w:rPr>
      </w:pPr>
    </w:p>
    <w:p w:rsidR="00B77F21" w:rsidRDefault="00B77F21">
      <w:pPr>
        <w:rPr>
          <w:rFonts w:ascii="仿宋" w:eastAsia="仿宋" w:hAnsi="仿宋"/>
          <w:sz w:val="32"/>
          <w:szCs w:val="32"/>
        </w:rPr>
      </w:pPr>
    </w:p>
    <w:p w:rsidR="00B77F21" w:rsidRDefault="008F7B4A">
      <w:pPr>
        <w:ind w:firstLineChars="1500" w:firstLine="4800"/>
        <w:rPr>
          <w:rFonts w:ascii="仿宋" w:eastAsia="仿宋" w:hAnsi="仿宋"/>
          <w:sz w:val="32"/>
          <w:szCs w:val="32"/>
        </w:rPr>
      </w:pPr>
      <w:r>
        <w:rPr>
          <w:rFonts w:ascii="仿宋" w:eastAsia="仿宋" w:hAnsi="仿宋" w:hint="eastAsia"/>
          <w:sz w:val="32"/>
          <w:szCs w:val="32"/>
        </w:rPr>
        <w:t>上饶市农业农村局</w:t>
      </w:r>
      <w:r>
        <w:rPr>
          <w:rFonts w:ascii="仿宋" w:eastAsia="仿宋" w:hAnsi="仿宋" w:hint="eastAsia"/>
          <w:sz w:val="32"/>
          <w:szCs w:val="32"/>
        </w:rPr>
        <w:t xml:space="preserve"> </w:t>
      </w:r>
    </w:p>
    <w:p w:rsidR="00B77F21" w:rsidRDefault="008F7B4A">
      <w:pPr>
        <w:ind w:firstLineChars="1500" w:firstLine="4800"/>
        <w:rPr>
          <w:rFonts w:ascii="仿宋" w:eastAsia="仿宋" w:hAnsi="仿宋"/>
          <w:sz w:val="32"/>
          <w:szCs w:val="32"/>
        </w:rPr>
      </w:pPr>
      <w:r>
        <w:rPr>
          <w:rFonts w:ascii="仿宋" w:eastAsia="仿宋" w:hAnsi="仿宋" w:hint="eastAsia"/>
          <w:sz w:val="32"/>
          <w:szCs w:val="32"/>
        </w:rPr>
        <w:t>2022</w:t>
      </w:r>
      <w:r>
        <w:rPr>
          <w:rFonts w:ascii="仿宋" w:eastAsia="仿宋" w:hAnsi="仿宋" w:hint="eastAsia"/>
          <w:sz w:val="32"/>
          <w:szCs w:val="32"/>
        </w:rPr>
        <w:t>年</w:t>
      </w:r>
      <w:r>
        <w:rPr>
          <w:rFonts w:ascii="仿宋" w:eastAsia="仿宋" w:hAnsi="仿宋" w:hint="eastAsia"/>
          <w:sz w:val="32"/>
          <w:szCs w:val="32"/>
        </w:rPr>
        <w:t>7</w:t>
      </w:r>
      <w:r>
        <w:rPr>
          <w:rFonts w:ascii="仿宋" w:eastAsia="仿宋" w:hAnsi="仿宋" w:hint="eastAsia"/>
          <w:sz w:val="32"/>
          <w:szCs w:val="32"/>
        </w:rPr>
        <w:t>月</w:t>
      </w:r>
      <w:r>
        <w:rPr>
          <w:rFonts w:ascii="仿宋" w:eastAsia="仿宋" w:hAnsi="仿宋" w:hint="eastAsia"/>
          <w:sz w:val="32"/>
          <w:szCs w:val="32"/>
        </w:rPr>
        <w:t>15</w:t>
      </w:r>
      <w:r>
        <w:rPr>
          <w:rFonts w:ascii="仿宋" w:eastAsia="仿宋" w:hAnsi="仿宋" w:hint="eastAsia"/>
          <w:sz w:val="32"/>
          <w:szCs w:val="32"/>
        </w:rPr>
        <w:t>日</w:t>
      </w:r>
    </w:p>
    <w:p w:rsidR="00B77F21" w:rsidRDefault="00B77F21">
      <w:pPr>
        <w:rPr>
          <w:rFonts w:ascii="仿宋" w:eastAsia="仿宋" w:hAnsi="仿宋"/>
          <w:sz w:val="32"/>
          <w:szCs w:val="32"/>
        </w:rPr>
      </w:pPr>
    </w:p>
    <w:p w:rsidR="00B77F21" w:rsidRDefault="00B77F21">
      <w:pPr>
        <w:rPr>
          <w:rFonts w:ascii="仿宋" w:eastAsia="仿宋" w:hAnsi="仿宋"/>
          <w:sz w:val="32"/>
          <w:szCs w:val="32"/>
        </w:rPr>
      </w:pPr>
    </w:p>
    <w:p w:rsidR="00B77F21" w:rsidRDefault="00B77F21">
      <w:pPr>
        <w:rPr>
          <w:rFonts w:ascii="仿宋" w:eastAsia="仿宋" w:hAnsi="仿宋"/>
          <w:sz w:val="32"/>
          <w:szCs w:val="32"/>
        </w:rPr>
      </w:pPr>
    </w:p>
    <w:p w:rsidR="00B77F21" w:rsidRDefault="008F7B4A">
      <w:pPr>
        <w:rPr>
          <w:rFonts w:ascii="仿宋" w:eastAsia="仿宋" w:hAnsi="仿宋"/>
          <w:sz w:val="32"/>
          <w:szCs w:val="32"/>
        </w:rPr>
      </w:pPr>
      <w:bookmarkStart w:id="1" w:name="_GoBack"/>
      <w:bookmarkEnd w:id="1"/>
      <w:r>
        <w:rPr>
          <w:rFonts w:ascii="仿宋" w:eastAsia="仿宋" w:hAnsi="仿宋" w:hint="eastAsia"/>
          <w:sz w:val="32"/>
          <w:szCs w:val="32"/>
        </w:rPr>
        <w:t>抄送：市政府督查室</w:t>
      </w:r>
    </w:p>
    <w:p w:rsidR="00B77F21" w:rsidRDefault="008F7B4A">
      <w:pPr>
        <w:rPr>
          <w:rFonts w:ascii="仿宋" w:eastAsia="仿宋" w:hAnsi="仿宋"/>
          <w:sz w:val="32"/>
          <w:szCs w:val="32"/>
        </w:rPr>
      </w:pPr>
      <w:r>
        <w:rPr>
          <w:rFonts w:ascii="仿宋" w:eastAsia="仿宋" w:hAnsi="仿宋" w:hint="eastAsia"/>
          <w:sz w:val="32"/>
          <w:szCs w:val="32"/>
        </w:rPr>
        <w:t>联系人：</w:t>
      </w:r>
      <w:r>
        <w:rPr>
          <w:rFonts w:ascii="仿宋" w:eastAsia="仿宋" w:hAnsi="仿宋"/>
          <w:sz w:val="32"/>
          <w:szCs w:val="32"/>
        </w:rPr>
        <w:t xml:space="preserve"> </w:t>
      </w:r>
      <w:r>
        <w:rPr>
          <w:rFonts w:ascii="仿宋" w:eastAsia="仿宋" w:hAnsi="仿宋" w:hint="eastAsia"/>
          <w:sz w:val="32"/>
          <w:szCs w:val="32"/>
        </w:rPr>
        <w:t>童晓峰</w:t>
      </w:r>
      <w:r w:rsidR="00995C83">
        <w:rPr>
          <w:rFonts w:ascii="仿宋" w:eastAsia="仿宋" w:hAnsi="仿宋" w:hint="eastAsia"/>
          <w:sz w:val="32"/>
          <w:szCs w:val="32"/>
        </w:rPr>
        <w:t xml:space="preserve"> 渔业渔政科</w:t>
      </w:r>
    </w:p>
    <w:p w:rsidR="00B77F21" w:rsidRDefault="008F7B4A">
      <w:pPr>
        <w:rPr>
          <w:rFonts w:ascii="仿宋" w:eastAsia="仿宋" w:hAnsi="仿宋"/>
          <w:sz w:val="32"/>
          <w:szCs w:val="32"/>
        </w:rPr>
      </w:pPr>
      <w:r>
        <w:rPr>
          <w:rFonts w:ascii="仿宋" w:eastAsia="仿宋" w:hAnsi="仿宋" w:hint="eastAsia"/>
          <w:sz w:val="32"/>
          <w:szCs w:val="32"/>
        </w:rPr>
        <w:t>联系电话：</w:t>
      </w:r>
      <w:r>
        <w:rPr>
          <w:rFonts w:ascii="仿宋" w:eastAsia="仿宋" w:hAnsi="仿宋" w:hint="eastAsia"/>
          <w:sz w:val="32"/>
          <w:szCs w:val="32"/>
        </w:rPr>
        <w:t>13970308051</w:t>
      </w:r>
    </w:p>
    <w:sectPr w:rsidR="00B77F21" w:rsidSect="00B77F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B4A" w:rsidRDefault="008F7B4A" w:rsidP="00995C83">
      <w:r>
        <w:separator/>
      </w:r>
    </w:p>
  </w:endnote>
  <w:endnote w:type="continuationSeparator" w:id="0">
    <w:p w:rsidR="008F7B4A" w:rsidRDefault="008F7B4A" w:rsidP="00995C83">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B4A" w:rsidRDefault="008F7B4A" w:rsidP="00995C83">
      <w:r>
        <w:separator/>
      </w:r>
    </w:p>
  </w:footnote>
  <w:footnote w:type="continuationSeparator" w:id="0">
    <w:p w:rsidR="008F7B4A" w:rsidRDefault="008F7B4A" w:rsidP="00995C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TgyNGZjOTRmYTA5ZmJlNzc2MmMxZmFjOWZhZDAyYWYifQ=="/>
  </w:docVars>
  <w:rsids>
    <w:rsidRoot w:val="00963412"/>
    <w:rsid w:val="000A364F"/>
    <w:rsid w:val="000C5C15"/>
    <w:rsid w:val="002413D8"/>
    <w:rsid w:val="00281087"/>
    <w:rsid w:val="00392450"/>
    <w:rsid w:val="005D3BC3"/>
    <w:rsid w:val="00737E09"/>
    <w:rsid w:val="008F7B4A"/>
    <w:rsid w:val="00963412"/>
    <w:rsid w:val="00995C83"/>
    <w:rsid w:val="009C5492"/>
    <w:rsid w:val="00B77F21"/>
    <w:rsid w:val="00D52488"/>
    <w:rsid w:val="00FB0FBD"/>
    <w:rsid w:val="3DA94E80"/>
    <w:rsid w:val="4AB56C2E"/>
    <w:rsid w:val="55F457AA"/>
    <w:rsid w:val="58CD77A2"/>
    <w:rsid w:val="65BB547E"/>
    <w:rsid w:val="676E1C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F21"/>
    <w:pPr>
      <w:widowControl w:val="0"/>
      <w:jc w:val="both"/>
    </w:pPr>
    <w:rPr>
      <w:rFonts w:ascii="Calibri" w:eastAsia="宋体" w:hAnsi="Calibri" w:cs="Times New Roman"/>
      <w:kern w:val="2"/>
      <w:sz w:val="21"/>
      <w:szCs w:val="22"/>
    </w:rPr>
  </w:style>
  <w:style w:type="paragraph" w:styleId="4">
    <w:name w:val="heading 4"/>
    <w:basedOn w:val="a"/>
    <w:next w:val="a"/>
    <w:uiPriority w:val="9"/>
    <w:semiHidden/>
    <w:unhideWhenUsed/>
    <w:qFormat/>
    <w:rsid w:val="00B77F21"/>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rsid w:val="00B77F21"/>
    <w:pPr>
      <w:jc w:val="left"/>
    </w:pPr>
  </w:style>
  <w:style w:type="paragraph" w:styleId="a4">
    <w:name w:val="Body Text"/>
    <w:basedOn w:val="a"/>
    <w:uiPriority w:val="99"/>
    <w:semiHidden/>
    <w:unhideWhenUsed/>
    <w:rsid w:val="00B77F21"/>
  </w:style>
  <w:style w:type="paragraph" w:styleId="a5">
    <w:name w:val="Plain Text"/>
    <w:basedOn w:val="a"/>
    <w:next w:val="a6"/>
    <w:qFormat/>
    <w:rsid w:val="00B77F21"/>
    <w:rPr>
      <w:rFonts w:ascii="宋体" w:hAnsi="Courier New" w:cs="Courier New"/>
    </w:rPr>
  </w:style>
  <w:style w:type="paragraph" w:styleId="a6">
    <w:name w:val="header"/>
    <w:basedOn w:val="a"/>
    <w:next w:val="a"/>
    <w:link w:val="Char"/>
    <w:uiPriority w:val="99"/>
    <w:unhideWhenUsed/>
    <w:rsid w:val="00B77F2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footer"/>
    <w:basedOn w:val="a"/>
    <w:link w:val="Char0"/>
    <w:uiPriority w:val="99"/>
    <w:unhideWhenUsed/>
    <w:rsid w:val="00B77F21"/>
    <w:pPr>
      <w:tabs>
        <w:tab w:val="center" w:pos="4153"/>
        <w:tab w:val="right" w:pos="8306"/>
      </w:tabs>
      <w:snapToGrid w:val="0"/>
      <w:jc w:val="left"/>
    </w:pPr>
    <w:rPr>
      <w:rFonts w:asciiTheme="minorHAnsi" w:eastAsiaTheme="minorEastAsia" w:hAnsiTheme="minorHAnsi" w:cstheme="minorBidi"/>
      <w:sz w:val="18"/>
      <w:szCs w:val="18"/>
    </w:rPr>
  </w:style>
  <w:style w:type="paragraph" w:customStyle="1" w:styleId="BlockQuote">
    <w:name w:val="BlockQuote"/>
    <w:basedOn w:val="a"/>
    <w:qFormat/>
    <w:rsid w:val="00B77F21"/>
    <w:pPr>
      <w:ind w:leftChars="700" w:left="1440" w:rightChars="700" w:right="700"/>
      <w:textAlignment w:val="baseline"/>
    </w:pPr>
    <w:rPr>
      <w:rFonts w:ascii="Times New Roman" w:hAnsi="Times New Roman"/>
    </w:rPr>
  </w:style>
  <w:style w:type="character" w:customStyle="1" w:styleId="Char">
    <w:name w:val="页眉 Char"/>
    <w:basedOn w:val="a0"/>
    <w:link w:val="a6"/>
    <w:uiPriority w:val="99"/>
    <w:rsid w:val="00B77F21"/>
    <w:rPr>
      <w:rFonts w:asciiTheme="minorHAnsi" w:eastAsiaTheme="minorEastAsia" w:hAnsiTheme="minorHAnsi"/>
      <w:sz w:val="18"/>
      <w:szCs w:val="18"/>
    </w:rPr>
  </w:style>
  <w:style w:type="character" w:customStyle="1" w:styleId="Char0">
    <w:name w:val="页脚 Char"/>
    <w:basedOn w:val="a0"/>
    <w:link w:val="a7"/>
    <w:uiPriority w:val="99"/>
    <w:qFormat/>
    <w:rsid w:val="00B77F2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6</Pages>
  <Words>443</Words>
  <Characters>2529</Characters>
  <Application>Microsoft Office Word</Application>
  <DocSecurity>0</DocSecurity>
  <Lines>21</Lines>
  <Paragraphs>5</Paragraphs>
  <ScaleCrop>false</ScaleCrop>
  <Company>Microsoft</Company>
  <LinksUpToDate>false</LinksUpToDate>
  <CharactersWithSpaces>2967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上饶市农业局收发员</cp:lastModifiedBy>
  <cp:revision>6</cp:revision>
  <dcterms:created xsi:type="dcterms:W3CDTF">2022-06-14T04:38:00Z</dcterms:created>
  <dcterms:modified xsi:type="dcterms:W3CDTF">2022-09-26T09:48:00Z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265563871C5940139595BF33B8E25183</vt:lpwstr>
  </property>
</Properties>
</file>