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1EAB" w:rsidRPr="00392450" w:rsidRDefault="00581EAB" w:rsidP="00581EAB">
      <w:pPr>
        <w:jc w:val="center"/>
        <w:rPr>
          <w:rFonts w:ascii="华文中宋" w:eastAsia="华文中宋" w:hAnsi="华文中宋"/>
          <w:color w:val="FF0000"/>
          <w:spacing w:val="20"/>
          <w:w w:val="86"/>
          <w:sz w:val="84"/>
          <w:szCs w:val="84"/>
        </w:rPr>
      </w:pPr>
      <w:r w:rsidRPr="00392450">
        <w:rPr>
          <w:rFonts w:ascii="华文中宋" w:eastAsia="华文中宋" w:hAnsi="华文中宋" w:hint="eastAsia"/>
          <w:color w:val="FF0000"/>
          <w:spacing w:val="20"/>
          <w:w w:val="86"/>
          <w:sz w:val="84"/>
          <w:szCs w:val="84"/>
        </w:rPr>
        <w:t>上饶市农业农村局</w:t>
      </w:r>
      <w:r w:rsidRPr="00392450">
        <w:rPr>
          <w:rFonts w:ascii="华文中宋" w:eastAsia="华文中宋" w:hAnsi="华文中宋"/>
          <w:color w:val="FF0000"/>
          <w:spacing w:val="20"/>
          <w:w w:val="86"/>
          <w:sz w:val="84"/>
          <w:szCs w:val="84"/>
        </w:rPr>
        <w:t xml:space="preserve"> (</w:t>
      </w:r>
      <w:r w:rsidRPr="00392450">
        <w:rPr>
          <w:rFonts w:ascii="华文中宋" w:eastAsia="华文中宋" w:hAnsi="华文中宋" w:hint="eastAsia"/>
          <w:color w:val="FF0000"/>
          <w:sz w:val="84"/>
          <w:szCs w:val="84"/>
        </w:rPr>
        <w:t>函</w:t>
      </w:r>
      <w:r w:rsidRPr="00392450">
        <w:rPr>
          <w:rFonts w:ascii="华文中宋" w:eastAsia="华文中宋" w:hAnsi="华文中宋"/>
          <w:color w:val="FF0000"/>
          <w:spacing w:val="20"/>
          <w:w w:val="86"/>
          <w:sz w:val="84"/>
          <w:szCs w:val="84"/>
        </w:rPr>
        <w:t>)</w:t>
      </w:r>
    </w:p>
    <w:p w:rsidR="00581EAB" w:rsidRPr="00392450" w:rsidRDefault="00581EAB" w:rsidP="00581EAB">
      <w:pPr>
        <w:spacing w:line="400" w:lineRule="exact"/>
        <w:ind w:rightChars="50" w:right="160"/>
        <w:jc w:val="right"/>
        <w:rPr>
          <w:szCs w:val="32"/>
        </w:rPr>
      </w:pPr>
    </w:p>
    <w:p w:rsidR="00581EAB" w:rsidRPr="00392450" w:rsidRDefault="00581EAB" w:rsidP="00581EAB">
      <w:pPr>
        <w:spacing w:line="400" w:lineRule="exact"/>
        <w:ind w:rightChars="50" w:right="160"/>
        <w:jc w:val="right"/>
        <w:rPr>
          <w:szCs w:val="32"/>
        </w:rPr>
      </w:pPr>
      <w:proofErr w:type="gramStart"/>
      <w:r>
        <w:rPr>
          <w:rFonts w:hint="eastAsia"/>
          <w:szCs w:val="32"/>
        </w:rPr>
        <w:t>饶农</w:t>
      </w:r>
      <w:r w:rsidRPr="00392450">
        <w:rPr>
          <w:rFonts w:hint="eastAsia"/>
          <w:szCs w:val="32"/>
        </w:rPr>
        <w:t>提</w:t>
      </w:r>
      <w:proofErr w:type="gramEnd"/>
      <w:r w:rsidRPr="00392450">
        <w:rPr>
          <w:rFonts w:hint="eastAsia"/>
          <w:szCs w:val="32"/>
        </w:rPr>
        <w:t>字〔</w:t>
      </w:r>
      <w:r w:rsidRPr="00392450">
        <w:rPr>
          <w:szCs w:val="32"/>
        </w:rPr>
        <w:t>202</w:t>
      </w:r>
      <w:r w:rsidRPr="00392450">
        <w:rPr>
          <w:rFonts w:hint="eastAsia"/>
          <w:szCs w:val="32"/>
        </w:rPr>
        <w:t>2</w:t>
      </w:r>
      <w:r w:rsidRPr="00392450">
        <w:rPr>
          <w:rFonts w:hint="eastAsia"/>
          <w:szCs w:val="32"/>
        </w:rPr>
        <w:t>〕</w:t>
      </w:r>
      <w:r>
        <w:rPr>
          <w:rFonts w:hint="eastAsia"/>
          <w:szCs w:val="32"/>
        </w:rPr>
        <w:t>7</w:t>
      </w:r>
      <w:r w:rsidRPr="00392450">
        <w:rPr>
          <w:rFonts w:hint="eastAsia"/>
          <w:szCs w:val="32"/>
        </w:rPr>
        <w:t>号</w:t>
      </w:r>
      <w:r w:rsidRPr="00392450">
        <w:rPr>
          <w:rFonts w:hint="eastAsia"/>
          <w:szCs w:val="32"/>
        </w:rPr>
        <w:t xml:space="preserve">                                                   </w:t>
      </w:r>
      <w:r w:rsidRPr="00392450">
        <w:rPr>
          <w:rFonts w:hint="eastAsia"/>
          <w:szCs w:val="32"/>
        </w:rPr>
        <w:t>分类：</w:t>
      </w:r>
      <w:r w:rsidRPr="00392450">
        <w:rPr>
          <w:szCs w:val="32"/>
        </w:rPr>
        <w:t xml:space="preserve"> </w:t>
      </w:r>
      <w:r>
        <w:rPr>
          <w:rFonts w:hint="eastAsia"/>
          <w:szCs w:val="32"/>
        </w:rPr>
        <w:t>A</w:t>
      </w:r>
      <w:r w:rsidRPr="00392450">
        <w:rPr>
          <w:rFonts w:hint="eastAsia"/>
          <w:color w:val="FFFFFF"/>
          <w:szCs w:val="32"/>
        </w:rPr>
        <w:t>（</w:t>
      </w:r>
    </w:p>
    <w:p w:rsidR="00581EAB" w:rsidRDefault="00581EAB" w:rsidP="00581EAB">
      <w:pPr>
        <w:spacing w:line="640" w:lineRule="exact"/>
        <w:jc w:val="center"/>
        <w:rPr>
          <w:rFonts w:eastAsia="方正小标宋_GBK"/>
          <w:sz w:val="44"/>
          <w:szCs w:val="44"/>
        </w:rPr>
      </w:pPr>
      <w:r>
        <w:rPr>
          <w:rFonts w:eastAsia="方正小标宋_GBK" w:hint="eastAsia"/>
          <w:sz w:val="44"/>
          <w:szCs w:val="44"/>
        </w:rPr>
        <w:t>关</w:t>
      </w:r>
      <w:r>
        <w:rPr>
          <w:rFonts w:eastAsia="方正小标宋_GBK"/>
          <w:sz w:val="44"/>
          <w:szCs w:val="44"/>
        </w:rPr>
        <w:t>于市政协</w:t>
      </w:r>
      <w:r>
        <w:rPr>
          <w:rFonts w:eastAsia="方正小标宋_GBK" w:hint="eastAsia"/>
          <w:sz w:val="44"/>
          <w:szCs w:val="44"/>
        </w:rPr>
        <w:t>五</w:t>
      </w:r>
      <w:r>
        <w:rPr>
          <w:rFonts w:eastAsia="方正小标宋_GBK"/>
          <w:sz w:val="44"/>
          <w:szCs w:val="44"/>
        </w:rPr>
        <w:t>届</w:t>
      </w:r>
      <w:r>
        <w:rPr>
          <w:rFonts w:eastAsia="方正小标宋_GBK" w:hint="eastAsia"/>
          <w:sz w:val="44"/>
          <w:szCs w:val="44"/>
        </w:rPr>
        <w:t>二</w:t>
      </w:r>
      <w:r>
        <w:rPr>
          <w:rFonts w:eastAsia="方正小标宋_GBK"/>
          <w:sz w:val="44"/>
          <w:szCs w:val="44"/>
        </w:rPr>
        <w:t>次会议</w:t>
      </w:r>
    </w:p>
    <w:p w:rsidR="00581EAB" w:rsidRDefault="00581EAB" w:rsidP="00581EAB">
      <w:pPr>
        <w:spacing w:line="640" w:lineRule="exact"/>
        <w:jc w:val="center"/>
        <w:rPr>
          <w:rFonts w:eastAsia="方正小标宋_GBK"/>
          <w:sz w:val="44"/>
          <w:szCs w:val="44"/>
        </w:rPr>
      </w:pPr>
      <w:r>
        <w:rPr>
          <w:rFonts w:eastAsia="方正小标宋_GBK"/>
          <w:sz w:val="44"/>
          <w:szCs w:val="44"/>
        </w:rPr>
        <w:t>第</w:t>
      </w:r>
      <w:r>
        <w:rPr>
          <w:rFonts w:eastAsia="方正小标宋_GBK" w:hint="eastAsia"/>
          <w:sz w:val="44"/>
          <w:szCs w:val="44"/>
        </w:rPr>
        <w:t>072</w:t>
      </w:r>
      <w:r>
        <w:rPr>
          <w:rFonts w:eastAsia="方正小标宋_GBK"/>
          <w:sz w:val="44"/>
          <w:szCs w:val="44"/>
        </w:rPr>
        <w:t>号提案的答复</w:t>
      </w:r>
    </w:p>
    <w:p w:rsidR="00581EAB" w:rsidRDefault="00581EAB" w:rsidP="00581EAB">
      <w:pPr>
        <w:spacing w:line="640" w:lineRule="exact"/>
        <w:jc w:val="center"/>
        <w:rPr>
          <w:rFonts w:eastAsia="方正小标宋_GBK"/>
          <w:sz w:val="44"/>
          <w:szCs w:val="44"/>
        </w:rPr>
      </w:pPr>
    </w:p>
    <w:p w:rsidR="002609FB" w:rsidRDefault="00492651">
      <w:pPr>
        <w:spacing w:line="560" w:lineRule="exact"/>
        <w:rPr>
          <w:rFonts w:ascii="仿宋_GB2312" w:hAnsi="仿宋_GB2312" w:cs="仿宋_GB2312"/>
          <w:szCs w:val="32"/>
        </w:rPr>
      </w:pPr>
      <w:r>
        <w:rPr>
          <w:rFonts w:ascii="仿宋_GB2312" w:hAnsi="仿宋_GB2312" w:cs="仿宋_GB2312" w:hint="eastAsia"/>
          <w:szCs w:val="32"/>
        </w:rPr>
        <w:t>尊敬的方乾文</w:t>
      </w:r>
      <w:r>
        <w:rPr>
          <w:rFonts w:ascii="仿宋_GB2312" w:hAnsi="仿宋_GB2312" w:cs="仿宋_GB2312" w:hint="eastAsia"/>
          <w:szCs w:val="32"/>
        </w:rPr>
        <w:t>委员</w:t>
      </w:r>
      <w:r>
        <w:rPr>
          <w:rFonts w:ascii="仿宋_GB2312" w:hAnsi="仿宋_GB2312" w:cs="仿宋_GB2312" w:hint="eastAsia"/>
          <w:szCs w:val="32"/>
        </w:rPr>
        <w:t>：</w:t>
      </w:r>
    </w:p>
    <w:p w:rsidR="002609FB" w:rsidRDefault="00492651">
      <w:pPr>
        <w:spacing w:line="560" w:lineRule="exact"/>
        <w:ind w:firstLineChars="200" w:firstLine="640"/>
        <w:rPr>
          <w:rFonts w:ascii="仿宋_GB2312" w:hAnsi="仿宋_GB2312" w:cs="仿宋_GB2312"/>
          <w:szCs w:val="32"/>
        </w:rPr>
      </w:pPr>
      <w:r>
        <w:rPr>
          <w:rFonts w:ascii="仿宋_GB2312" w:hAnsi="仿宋_GB2312" w:cs="仿宋_GB2312" w:hint="eastAsia"/>
          <w:szCs w:val="32"/>
        </w:rPr>
        <w:t>您提出的关于促进乡村振兴优化农村产业融合空间发展的建议收悉。经我局认真研究，现答复如下。</w:t>
      </w:r>
    </w:p>
    <w:p w:rsidR="002609FB" w:rsidRDefault="00492651">
      <w:pPr>
        <w:spacing w:line="560" w:lineRule="exact"/>
        <w:ind w:firstLineChars="200" w:firstLine="640"/>
        <w:jc w:val="left"/>
        <w:rPr>
          <w:rFonts w:ascii="仿宋_GB2312" w:hAnsi="仿宋_GB2312" w:cs="仿宋_GB2312"/>
          <w:szCs w:val="32"/>
        </w:rPr>
      </w:pPr>
      <w:r>
        <w:rPr>
          <w:rFonts w:ascii="仿宋_GB2312" w:hAnsi="仿宋_GB2312" w:cs="仿宋_GB2312" w:hint="eastAsia"/>
          <w:szCs w:val="32"/>
        </w:rPr>
        <w:t>党的十九大报告指出，实施乡村振兴战略，要坚持农村优先发展，按照产业兴旺、生态宜居、乡风文明、治理有效、生活富裕的总要求。全力实施振兴战略，要以更大的决心、更明确的目标、更有力的举措推动农业全面升级、农村全面进步、农民全面发展，谱写新时代乡村经济新篇章。</w:t>
      </w:r>
    </w:p>
    <w:p w:rsidR="002609FB" w:rsidRDefault="00492651">
      <w:pPr>
        <w:spacing w:line="560" w:lineRule="exact"/>
        <w:ind w:firstLineChars="200" w:firstLine="640"/>
        <w:jc w:val="left"/>
        <w:rPr>
          <w:rFonts w:ascii="仿宋_GB2312" w:hAnsi="仿宋_GB2312" w:cs="仿宋_GB2312"/>
          <w:szCs w:val="32"/>
        </w:rPr>
      </w:pPr>
      <w:r>
        <w:rPr>
          <w:rFonts w:ascii="仿宋_GB2312" w:hAnsi="仿宋_GB2312" w:cs="仿宋_GB2312" w:hint="eastAsia"/>
          <w:szCs w:val="32"/>
        </w:rPr>
        <w:t>近年来，市农业农村局按照市委、市政府部署，围绕优质稻、蔬菜、果业、茶叶、畜禽、水产、中药材、笋竹、油茶、</w:t>
      </w:r>
      <w:proofErr w:type="gramStart"/>
      <w:r>
        <w:rPr>
          <w:rFonts w:ascii="仿宋_GB2312" w:hAnsi="仿宋_GB2312" w:cs="仿宋_GB2312" w:hint="eastAsia"/>
          <w:szCs w:val="32"/>
        </w:rPr>
        <w:t>农旅“十大”</w:t>
      </w:r>
      <w:proofErr w:type="gramEnd"/>
      <w:r>
        <w:rPr>
          <w:rFonts w:ascii="仿宋_GB2312" w:hAnsi="仿宋_GB2312" w:cs="仿宋_GB2312" w:hint="eastAsia"/>
          <w:szCs w:val="32"/>
        </w:rPr>
        <w:t>主导特色农业发展布局，以全面实施乡村振兴发展战略为抓手</w:t>
      </w:r>
      <w:r>
        <w:rPr>
          <w:rFonts w:ascii="仿宋_GB2312" w:hAnsi="仿宋_GB2312" w:cs="仿宋_GB2312"/>
          <w:szCs w:val="32"/>
          <w:lang/>
        </w:rPr>
        <w:t>,</w:t>
      </w:r>
      <w:r>
        <w:rPr>
          <w:rFonts w:ascii="仿宋_GB2312" w:hAnsi="仿宋_GB2312" w:cs="仿宋_GB2312" w:hint="eastAsia"/>
          <w:szCs w:val="32"/>
        </w:rPr>
        <w:t>大力发展乡村产业，推动一二三产融合发展，农业综合实力显著增强。</w:t>
      </w:r>
    </w:p>
    <w:p w:rsidR="002609FB" w:rsidRDefault="00492651">
      <w:pPr>
        <w:spacing w:line="560" w:lineRule="exact"/>
        <w:ind w:firstLineChars="200" w:firstLine="640"/>
        <w:jc w:val="left"/>
        <w:rPr>
          <w:szCs w:val="32"/>
        </w:rPr>
      </w:pPr>
      <w:r>
        <w:rPr>
          <w:rFonts w:ascii="黑体" w:eastAsia="黑体" w:hAnsi="黑体" w:cs="黑体" w:hint="eastAsia"/>
          <w:szCs w:val="32"/>
        </w:rPr>
        <w:t>一、主要工作开展情况</w:t>
      </w:r>
    </w:p>
    <w:p w:rsidR="002609FB" w:rsidRDefault="00492651" w:rsidP="00581EAB">
      <w:pPr>
        <w:spacing w:line="560" w:lineRule="exact"/>
        <w:ind w:firstLineChars="200" w:firstLine="633"/>
        <w:rPr>
          <w:szCs w:val="32"/>
        </w:rPr>
      </w:pPr>
      <w:r>
        <w:rPr>
          <w:rFonts w:ascii="仿宋_GB2312" w:hint="eastAsia"/>
          <w:b/>
          <w:w w:val="98"/>
          <w:kern w:val="21"/>
          <w:szCs w:val="32"/>
        </w:rPr>
        <w:t>（一）产业化经营取得显著成效。</w:t>
      </w:r>
      <w:r>
        <w:rPr>
          <w:rFonts w:ascii="仿宋_GB2312" w:hAnsi="华文楷体" w:cs="华文楷体" w:hint="eastAsia"/>
          <w:b/>
          <w:kern w:val="21"/>
          <w:szCs w:val="32"/>
        </w:rPr>
        <w:t>一是</w:t>
      </w:r>
      <w:r>
        <w:rPr>
          <w:rFonts w:ascii="仿宋_GB2312" w:hAnsi="华文楷体" w:cs="华文楷体" w:hint="eastAsia"/>
          <w:bCs/>
          <w:kern w:val="21"/>
          <w:szCs w:val="32"/>
        </w:rPr>
        <w:t>打造一批产业带。</w:t>
      </w:r>
      <w:r>
        <w:rPr>
          <w:rFonts w:ascii="仿宋_GB2312" w:hint="eastAsia"/>
          <w:bCs/>
          <w:kern w:val="21"/>
          <w:szCs w:val="32"/>
        </w:rPr>
        <w:t>因地制宜布局乡村振兴产业带，形成了优质稻、水产、蔬菜</w:t>
      </w:r>
      <w:r>
        <w:rPr>
          <w:rFonts w:ascii="仿宋_GB2312" w:hint="eastAsia"/>
          <w:bCs/>
          <w:kern w:val="21"/>
          <w:szCs w:val="32"/>
        </w:rPr>
        <w:t>3</w:t>
      </w:r>
      <w:r>
        <w:rPr>
          <w:rFonts w:ascii="仿宋_GB2312" w:hint="eastAsia"/>
          <w:bCs/>
          <w:kern w:val="21"/>
          <w:szCs w:val="32"/>
        </w:rPr>
        <w:t>个国家优势特色产业集群，创建了广丰马家柚、婺源绿茶</w:t>
      </w:r>
      <w:r>
        <w:rPr>
          <w:rFonts w:ascii="仿宋_GB2312" w:hint="eastAsia"/>
          <w:bCs/>
          <w:kern w:val="21"/>
          <w:szCs w:val="32"/>
        </w:rPr>
        <w:lastRenderedPageBreak/>
        <w:t>2</w:t>
      </w:r>
      <w:r>
        <w:rPr>
          <w:rFonts w:ascii="仿宋_GB2312" w:hint="eastAsia"/>
          <w:bCs/>
          <w:kern w:val="21"/>
          <w:szCs w:val="32"/>
        </w:rPr>
        <w:t>个中国特色农产品优势区，推动马家柚、茶叶、虾蟹等产业种养面积均超过</w:t>
      </w:r>
      <w:r>
        <w:rPr>
          <w:rFonts w:ascii="仿宋_GB2312" w:hint="eastAsia"/>
          <w:bCs/>
          <w:kern w:val="21"/>
          <w:szCs w:val="32"/>
        </w:rPr>
        <w:t>40</w:t>
      </w:r>
      <w:r>
        <w:rPr>
          <w:rFonts w:ascii="仿宋_GB2312" w:hint="eastAsia"/>
          <w:bCs/>
          <w:kern w:val="21"/>
          <w:szCs w:val="32"/>
        </w:rPr>
        <w:t>万亩，蔬菜种植面积超过</w:t>
      </w:r>
      <w:r>
        <w:rPr>
          <w:rFonts w:ascii="仿宋_GB2312" w:hint="eastAsia"/>
          <w:bCs/>
          <w:kern w:val="21"/>
          <w:szCs w:val="32"/>
        </w:rPr>
        <w:t>170</w:t>
      </w:r>
      <w:r>
        <w:rPr>
          <w:rFonts w:ascii="仿宋_GB2312" w:hint="eastAsia"/>
          <w:bCs/>
          <w:kern w:val="21"/>
          <w:szCs w:val="32"/>
        </w:rPr>
        <w:t>万亩，优质稻种植面积超过</w:t>
      </w:r>
      <w:r>
        <w:rPr>
          <w:rFonts w:ascii="仿宋_GB2312" w:hint="eastAsia"/>
          <w:bCs/>
          <w:kern w:val="21"/>
          <w:szCs w:val="32"/>
        </w:rPr>
        <w:t>240</w:t>
      </w:r>
      <w:r>
        <w:rPr>
          <w:rFonts w:ascii="仿宋_GB2312" w:hint="eastAsia"/>
          <w:bCs/>
          <w:kern w:val="21"/>
          <w:szCs w:val="32"/>
        </w:rPr>
        <w:t>万亩。</w:t>
      </w:r>
      <w:r>
        <w:rPr>
          <w:rFonts w:ascii="仿宋_GB2312" w:hAnsi="华文楷体" w:cs="华文楷体" w:hint="eastAsia"/>
          <w:b/>
          <w:kern w:val="21"/>
          <w:szCs w:val="32"/>
        </w:rPr>
        <w:t>二是</w:t>
      </w:r>
      <w:r>
        <w:rPr>
          <w:rFonts w:ascii="仿宋_GB2312" w:hAnsi="华文楷体" w:cs="华文楷体" w:hint="eastAsia"/>
          <w:bCs/>
          <w:kern w:val="21"/>
          <w:szCs w:val="32"/>
        </w:rPr>
        <w:t>打造一批现代农业园区。</w:t>
      </w:r>
      <w:r>
        <w:rPr>
          <w:rFonts w:ascii="仿宋_GB2312" w:hint="eastAsia"/>
          <w:kern w:val="21"/>
          <w:szCs w:val="32"/>
        </w:rPr>
        <w:t>推动生产要素向园区集中、优势产业向园区集聚，促进农业产业化、多功能化经营。全市共有</w:t>
      </w:r>
      <w:r>
        <w:rPr>
          <w:rFonts w:ascii="仿宋_GB2312" w:hint="eastAsia"/>
          <w:kern w:val="21"/>
          <w:szCs w:val="32"/>
        </w:rPr>
        <w:t>1</w:t>
      </w:r>
      <w:r>
        <w:rPr>
          <w:rFonts w:ascii="仿宋_GB2312" w:hint="eastAsia"/>
          <w:kern w:val="21"/>
          <w:szCs w:val="32"/>
        </w:rPr>
        <w:t>个国家级现代农业示范区、</w:t>
      </w:r>
      <w:r>
        <w:rPr>
          <w:rFonts w:ascii="仿宋_GB2312" w:hint="eastAsia"/>
          <w:kern w:val="21"/>
          <w:szCs w:val="32"/>
        </w:rPr>
        <w:t>36</w:t>
      </w:r>
      <w:r>
        <w:rPr>
          <w:rFonts w:ascii="仿宋_GB2312" w:hint="eastAsia"/>
          <w:kern w:val="21"/>
          <w:szCs w:val="32"/>
        </w:rPr>
        <w:t>个省级现代农业示范园区。</w:t>
      </w:r>
      <w:r>
        <w:rPr>
          <w:rFonts w:ascii="仿宋_GB2312" w:hAnsi="华文楷体" w:cs="华文楷体" w:hint="eastAsia"/>
          <w:b/>
          <w:kern w:val="21"/>
          <w:szCs w:val="32"/>
        </w:rPr>
        <w:t>三是</w:t>
      </w:r>
      <w:r>
        <w:rPr>
          <w:rFonts w:ascii="仿宋_GB2312" w:hAnsi="华文楷体" w:cs="华文楷体" w:hint="eastAsia"/>
          <w:bCs/>
          <w:kern w:val="21"/>
          <w:szCs w:val="32"/>
        </w:rPr>
        <w:t>打造一批龙头企业。</w:t>
      </w:r>
      <w:r>
        <w:rPr>
          <w:rFonts w:ascii="仿宋_GB2312" w:hint="eastAsia"/>
          <w:kern w:val="21"/>
          <w:szCs w:val="32"/>
        </w:rPr>
        <w:t>积极扶持农业龙头企业做大做强，引进培育鄱阳湖米业、山东鲁花、</w:t>
      </w:r>
      <w:r>
        <w:rPr>
          <w:kern w:val="21"/>
          <w:szCs w:val="32"/>
        </w:rPr>
        <w:t>正稀茗茶</w:t>
      </w:r>
      <w:r>
        <w:rPr>
          <w:rFonts w:ascii="仿宋_GB2312" w:hint="eastAsia"/>
          <w:kern w:val="21"/>
          <w:szCs w:val="32"/>
        </w:rPr>
        <w:t>等一批领军企业，现有国家级龙头企业</w:t>
      </w:r>
      <w:r>
        <w:rPr>
          <w:rFonts w:ascii="仿宋_GB2312" w:hint="eastAsia"/>
          <w:kern w:val="21"/>
          <w:szCs w:val="32"/>
        </w:rPr>
        <w:t>9</w:t>
      </w:r>
      <w:r>
        <w:rPr>
          <w:rFonts w:ascii="仿宋_GB2312" w:hint="eastAsia"/>
          <w:kern w:val="21"/>
          <w:szCs w:val="32"/>
        </w:rPr>
        <w:t>家、省级龙头企业</w:t>
      </w:r>
      <w:r>
        <w:rPr>
          <w:rFonts w:ascii="仿宋_GB2312" w:hint="eastAsia"/>
          <w:kern w:val="21"/>
          <w:szCs w:val="32"/>
        </w:rPr>
        <w:t>125</w:t>
      </w:r>
      <w:r>
        <w:rPr>
          <w:rFonts w:ascii="仿宋_GB2312" w:hint="eastAsia"/>
          <w:kern w:val="21"/>
          <w:szCs w:val="32"/>
        </w:rPr>
        <w:t>家，均居全省前列。</w:t>
      </w:r>
    </w:p>
    <w:p w:rsidR="002609FB" w:rsidRDefault="00492651" w:rsidP="00581EAB">
      <w:pPr>
        <w:spacing w:line="560" w:lineRule="exact"/>
        <w:ind w:firstLineChars="200" w:firstLine="633"/>
        <w:rPr>
          <w:kern w:val="21"/>
          <w:szCs w:val="32"/>
        </w:rPr>
      </w:pPr>
      <w:r>
        <w:rPr>
          <w:rFonts w:ascii="仿宋_GB2312" w:hint="eastAsia"/>
          <w:b/>
          <w:w w:val="98"/>
          <w:kern w:val="21"/>
          <w:szCs w:val="32"/>
        </w:rPr>
        <w:t>（二）农产品加工业稳步提升。</w:t>
      </w:r>
      <w:r>
        <w:rPr>
          <w:rFonts w:ascii="仿宋_GB2312" w:hAnsi="华文楷体" w:cs="华文楷体" w:hint="eastAsia"/>
          <w:b/>
          <w:kern w:val="21"/>
          <w:szCs w:val="32"/>
        </w:rPr>
        <w:t>一是</w:t>
      </w:r>
      <w:r>
        <w:rPr>
          <w:rFonts w:ascii="仿宋_GB2312" w:hAnsi="华文楷体" w:cs="华文楷体" w:hint="eastAsia"/>
          <w:bCs/>
          <w:kern w:val="21"/>
          <w:szCs w:val="32"/>
        </w:rPr>
        <w:t>延长产业链。</w:t>
      </w:r>
      <w:r>
        <w:rPr>
          <w:rFonts w:ascii="仿宋_GB2312" w:hint="eastAsia"/>
          <w:kern w:val="21"/>
          <w:szCs w:val="32"/>
        </w:rPr>
        <w:t>以工业的</w:t>
      </w:r>
      <w:proofErr w:type="gramStart"/>
      <w:r>
        <w:rPr>
          <w:rFonts w:ascii="仿宋_GB2312" w:hint="eastAsia"/>
          <w:kern w:val="21"/>
          <w:szCs w:val="32"/>
        </w:rPr>
        <w:t>理念抓</w:t>
      </w:r>
      <w:proofErr w:type="gramEnd"/>
      <w:r>
        <w:rPr>
          <w:rFonts w:ascii="仿宋_GB2312" w:hint="eastAsia"/>
          <w:kern w:val="21"/>
          <w:szCs w:val="32"/>
        </w:rPr>
        <w:t>农业，深入实施农产品加工业提升行动，建成省级以上农产品加工园区</w:t>
      </w:r>
      <w:r>
        <w:rPr>
          <w:rFonts w:ascii="仿宋_GB2312" w:hint="eastAsia"/>
          <w:kern w:val="21"/>
          <w:szCs w:val="32"/>
        </w:rPr>
        <w:t>23</w:t>
      </w:r>
      <w:r>
        <w:rPr>
          <w:rFonts w:ascii="仿宋_GB2312" w:hint="eastAsia"/>
          <w:kern w:val="21"/>
          <w:szCs w:val="32"/>
        </w:rPr>
        <w:t>个。</w:t>
      </w:r>
      <w:r>
        <w:rPr>
          <w:rFonts w:ascii="仿宋_GB2312" w:hAnsi="华文楷体" w:cs="华文楷体" w:hint="eastAsia"/>
          <w:b/>
          <w:kern w:val="21"/>
          <w:szCs w:val="32"/>
        </w:rPr>
        <w:t>二是</w:t>
      </w:r>
      <w:r>
        <w:rPr>
          <w:rFonts w:ascii="仿宋_GB2312" w:hAnsi="华文楷体" w:cs="华文楷体" w:hint="eastAsia"/>
          <w:bCs/>
          <w:kern w:val="21"/>
          <w:szCs w:val="32"/>
        </w:rPr>
        <w:t>提升价值链</w:t>
      </w:r>
      <w:r>
        <w:rPr>
          <w:rFonts w:ascii="仿宋_GB2312" w:hint="eastAsia"/>
          <w:bCs/>
          <w:kern w:val="21"/>
          <w:szCs w:val="32"/>
        </w:rPr>
        <w:t>。</w:t>
      </w:r>
      <w:r>
        <w:rPr>
          <w:rFonts w:ascii="仿宋_GB2312" w:hAnsi="仿宋_GB2312" w:cs="仿宋_GB2312" w:hint="eastAsia"/>
          <w:bCs/>
          <w:color w:val="000000"/>
          <w:kern w:val="21"/>
          <w:szCs w:val="32"/>
        </w:rPr>
        <w:t>牢固树立品牌战略意识，</w:t>
      </w:r>
      <w:r>
        <w:rPr>
          <w:rFonts w:ascii="仿宋_GB2312" w:hint="eastAsia"/>
          <w:bCs/>
          <w:color w:val="000000"/>
          <w:kern w:val="21"/>
          <w:szCs w:val="32"/>
        </w:rPr>
        <w:t>已创评全国有机农业示范基地</w:t>
      </w:r>
      <w:r>
        <w:rPr>
          <w:rFonts w:ascii="仿宋_GB2312" w:hint="eastAsia"/>
          <w:bCs/>
          <w:color w:val="000000"/>
          <w:kern w:val="21"/>
          <w:szCs w:val="32"/>
        </w:rPr>
        <w:t>4</w:t>
      </w:r>
      <w:r>
        <w:rPr>
          <w:rFonts w:ascii="仿宋_GB2312" w:hint="eastAsia"/>
          <w:bCs/>
          <w:color w:val="000000"/>
          <w:kern w:val="21"/>
          <w:szCs w:val="32"/>
        </w:rPr>
        <w:t>个，创</w:t>
      </w:r>
      <w:r>
        <w:rPr>
          <w:rFonts w:ascii="仿宋_GB2312" w:hAnsi="仿宋_GB2312" w:cs="仿宋_GB2312" w:hint="eastAsia"/>
          <w:bCs/>
          <w:color w:val="000000"/>
          <w:kern w:val="21"/>
          <w:szCs w:val="32"/>
        </w:rPr>
        <w:t>评“两品</w:t>
      </w:r>
      <w:proofErr w:type="gramStart"/>
      <w:r>
        <w:rPr>
          <w:rFonts w:ascii="仿宋_GB2312" w:hAnsi="仿宋_GB2312" w:cs="仿宋_GB2312" w:hint="eastAsia"/>
          <w:bCs/>
          <w:color w:val="000000"/>
          <w:kern w:val="21"/>
          <w:szCs w:val="32"/>
        </w:rPr>
        <w:t>一</w:t>
      </w:r>
      <w:proofErr w:type="gramEnd"/>
      <w:r>
        <w:rPr>
          <w:rFonts w:ascii="仿宋_GB2312" w:hAnsi="仿宋_GB2312" w:cs="仿宋_GB2312" w:hint="eastAsia"/>
          <w:bCs/>
          <w:color w:val="000000"/>
          <w:kern w:val="21"/>
          <w:szCs w:val="32"/>
        </w:rPr>
        <w:t>标”品</w:t>
      </w:r>
      <w:r>
        <w:rPr>
          <w:rFonts w:ascii="仿宋_GB2312" w:hint="eastAsia"/>
          <w:bCs/>
          <w:color w:val="000000"/>
          <w:kern w:val="21"/>
          <w:szCs w:val="32"/>
        </w:rPr>
        <w:t>牌</w:t>
      </w:r>
      <w:r>
        <w:rPr>
          <w:rFonts w:ascii="仿宋_GB2312" w:hint="eastAsia"/>
          <w:bCs/>
          <w:color w:val="000000"/>
          <w:kern w:val="21"/>
          <w:szCs w:val="32"/>
        </w:rPr>
        <w:t>482</w:t>
      </w:r>
      <w:r>
        <w:rPr>
          <w:rFonts w:ascii="仿宋_GB2312" w:hint="eastAsia"/>
          <w:bCs/>
          <w:color w:val="000000"/>
          <w:kern w:val="21"/>
          <w:szCs w:val="32"/>
        </w:rPr>
        <w:t>个，</w:t>
      </w:r>
      <w:r>
        <w:rPr>
          <w:rFonts w:ascii="仿宋_GB2312" w:hint="eastAsia"/>
          <w:bCs/>
          <w:color w:val="000000"/>
          <w:kern w:val="21"/>
          <w:szCs w:val="32"/>
        </w:rPr>
        <w:t>8</w:t>
      </w:r>
      <w:r>
        <w:rPr>
          <w:rFonts w:ascii="仿宋_GB2312" w:hint="eastAsia"/>
          <w:bCs/>
          <w:color w:val="000000"/>
          <w:kern w:val="21"/>
          <w:szCs w:val="32"/>
        </w:rPr>
        <w:t>个</w:t>
      </w:r>
      <w:r>
        <w:rPr>
          <w:rFonts w:ascii="仿宋_GB2312" w:hAnsi="仿宋_GB2312" w:cs="仿宋_GB2312" w:hint="eastAsia"/>
          <w:bCs/>
          <w:color w:val="000000"/>
          <w:kern w:val="21"/>
          <w:szCs w:val="32"/>
        </w:rPr>
        <w:t>品牌入围“赣鄱正品”目录</w:t>
      </w:r>
      <w:r>
        <w:rPr>
          <w:rFonts w:ascii="仿宋_GB2312" w:hint="eastAsia"/>
          <w:bCs/>
          <w:color w:val="000000"/>
          <w:kern w:val="21"/>
          <w:szCs w:val="32"/>
        </w:rPr>
        <w:t>，万年贡米、广丰马家柚、横峰</w:t>
      </w:r>
      <w:proofErr w:type="gramStart"/>
      <w:r>
        <w:rPr>
          <w:rFonts w:ascii="仿宋_GB2312" w:hint="eastAsia"/>
          <w:bCs/>
          <w:color w:val="000000"/>
          <w:kern w:val="21"/>
          <w:szCs w:val="32"/>
        </w:rPr>
        <w:t>葛</w:t>
      </w:r>
      <w:proofErr w:type="gramEnd"/>
      <w:r>
        <w:rPr>
          <w:rFonts w:ascii="仿宋_GB2312" w:hint="eastAsia"/>
          <w:bCs/>
          <w:color w:val="000000"/>
          <w:kern w:val="21"/>
          <w:szCs w:val="32"/>
        </w:rPr>
        <w:t>、鄱阳湖虾蟹、婺源绿茶等</w:t>
      </w:r>
      <w:r>
        <w:rPr>
          <w:rFonts w:ascii="仿宋_GB2312" w:hAnsi="仿宋_GB2312" w:cs="仿宋_GB2312" w:hint="eastAsia"/>
          <w:bCs/>
          <w:color w:val="000000"/>
          <w:kern w:val="21"/>
          <w:szCs w:val="32"/>
        </w:rPr>
        <w:t>“饶字号”品牌</w:t>
      </w:r>
      <w:r>
        <w:rPr>
          <w:rFonts w:ascii="仿宋_GB2312" w:hint="eastAsia"/>
          <w:bCs/>
          <w:color w:val="000000"/>
          <w:kern w:val="21"/>
          <w:szCs w:val="32"/>
        </w:rPr>
        <w:t>享誉全国。</w:t>
      </w:r>
      <w:r>
        <w:rPr>
          <w:rFonts w:ascii="仿宋_GB2312" w:hAnsi="华文楷体" w:cs="华文楷体" w:hint="eastAsia"/>
          <w:b/>
          <w:kern w:val="21"/>
          <w:szCs w:val="32"/>
        </w:rPr>
        <w:t>三是</w:t>
      </w:r>
      <w:r>
        <w:rPr>
          <w:rFonts w:ascii="仿宋_GB2312" w:hAnsi="华文楷体" w:cs="华文楷体" w:hint="eastAsia"/>
          <w:bCs/>
          <w:kern w:val="21"/>
          <w:szCs w:val="32"/>
        </w:rPr>
        <w:t>畅通物流链</w:t>
      </w:r>
      <w:r>
        <w:rPr>
          <w:rFonts w:ascii="仿宋_GB2312" w:hint="eastAsia"/>
          <w:kern w:val="21"/>
          <w:szCs w:val="32"/>
        </w:rPr>
        <w:t>。创新发</w:t>
      </w:r>
      <w:r>
        <w:rPr>
          <w:rFonts w:ascii="仿宋_GB2312" w:hAnsi="仿宋_GB2312" w:cs="仿宋_GB2312" w:hint="eastAsia"/>
          <w:bCs/>
          <w:color w:val="000000"/>
          <w:kern w:val="21"/>
          <w:szCs w:val="32"/>
        </w:rPr>
        <w:t>展“智能农场</w:t>
      </w:r>
      <w:r>
        <w:rPr>
          <w:rFonts w:ascii="仿宋_GB2312" w:hAnsi="仿宋_GB2312" w:cs="仿宋_GB2312" w:hint="eastAsia"/>
          <w:bCs/>
          <w:color w:val="000000"/>
          <w:kern w:val="21"/>
          <w:szCs w:val="32"/>
        </w:rPr>
        <w:t>+</w:t>
      </w:r>
      <w:r>
        <w:rPr>
          <w:rFonts w:ascii="仿宋_GB2312" w:hAnsi="仿宋_GB2312" w:cs="仿宋_GB2312" w:hint="eastAsia"/>
          <w:bCs/>
          <w:color w:val="000000"/>
          <w:kern w:val="21"/>
          <w:szCs w:val="32"/>
        </w:rPr>
        <w:t>现代农业园区</w:t>
      </w:r>
      <w:r>
        <w:rPr>
          <w:rFonts w:ascii="仿宋_GB2312" w:hAnsi="仿宋_GB2312" w:cs="仿宋_GB2312" w:hint="eastAsia"/>
          <w:bCs/>
          <w:color w:val="000000"/>
          <w:kern w:val="21"/>
          <w:szCs w:val="32"/>
        </w:rPr>
        <w:t>+</w:t>
      </w:r>
      <w:r>
        <w:rPr>
          <w:rFonts w:ascii="仿宋_GB2312" w:hAnsi="仿宋_GB2312" w:cs="仿宋_GB2312" w:hint="eastAsia"/>
          <w:bCs/>
          <w:color w:val="000000"/>
          <w:kern w:val="21"/>
          <w:szCs w:val="32"/>
        </w:rPr>
        <w:t>中央厨房</w:t>
      </w:r>
      <w:r>
        <w:rPr>
          <w:rFonts w:ascii="仿宋_GB2312" w:hAnsi="仿宋_GB2312" w:cs="仿宋_GB2312" w:hint="eastAsia"/>
          <w:bCs/>
          <w:color w:val="000000"/>
          <w:kern w:val="21"/>
          <w:szCs w:val="32"/>
        </w:rPr>
        <w:t>+</w:t>
      </w:r>
      <w:r>
        <w:rPr>
          <w:rFonts w:ascii="仿宋_GB2312" w:hAnsi="仿宋_GB2312" w:cs="仿宋_GB2312" w:hint="eastAsia"/>
          <w:bCs/>
          <w:color w:val="000000"/>
          <w:kern w:val="21"/>
          <w:szCs w:val="32"/>
        </w:rPr>
        <w:t>冷链物流</w:t>
      </w:r>
      <w:r>
        <w:rPr>
          <w:rFonts w:ascii="仿宋_GB2312" w:hAnsi="仿宋_GB2312" w:cs="仿宋_GB2312" w:hint="eastAsia"/>
          <w:bCs/>
          <w:color w:val="000000"/>
          <w:kern w:val="21"/>
          <w:szCs w:val="32"/>
        </w:rPr>
        <w:t>+</w:t>
      </w:r>
      <w:r>
        <w:rPr>
          <w:rFonts w:ascii="仿宋_GB2312" w:hAnsi="仿宋_GB2312" w:cs="仿宋_GB2312" w:hint="eastAsia"/>
          <w:bCs/>
          <w:color w:val="000000"/>
          <w:kern w:val="21"/>
          <w:szCs w:val="32"/>
        </w:rPr>
        <w:t>物流终端社区门店”新模式</w:t>
      </w:r>
      <w:r>
        <w:rPr>
          <w:rFonts w:ascii="仿宋_GB2312" w:hint="eastAsia"/>
          <w:kern w:val="21"/>
          <w:szCs w:val="32"/>
        </w:rPr>
        <w:t>，重点推进江天农博城、中农合批发市场冷链仓储项目建设，与叮咚买菜、百果园、苏宁易购等平台开展产销合作，大力发展电商农业、订单农业，努力打造优质农副产品供应基地。</w:t>
      </w:r>
    </w:p>
    <w:p w:rsidR="002609FB" w:rsidRPr="00581EAB" w:rsidRDefault="00492651" w:rsidP="00581EAB">
      <w:pPr>
        <w:spacing w:line="560" w:lineRule="exact"/>
        <w:ind w:firstLineChars="200" w:firstLine="633"/>
        <w:rPr>
          <w:rFonts w:ascii="仿宋_GB2312"/>
          <w:kern w:val="21"/>
          <w:szCs w:val="32"/>
        </w:rPr>
      </w:pPr>
      <w:r>
        <w:rPr>
          <w:rFonts w:ascii="仿宋_GB2312" w:hint="eastAsia"/>
          <w:b/>
          <w:w w:val="98"/>
          <w:kern w:val="21"/>
          <w:szCs w:val="32"/>
        </w:rPr>
        <w:t>（三）电商融合农业发展成效明显。</w:t>
      </w:r>
      <w:r>
        <w:rPr>
          <w:rFonts w:ascii="仿宋" w:eastAsia="仿宋" w:hAnsi="仿宋" w:hint="eastAsia"/>
          <w:szCs w:val="32"/>
        </w:rPr>
        <w:t>形</w:t>
      </w:r>
      <w:r w:rsidRPr="00581EAB">
        <w:rPr>
          <w:rFonts w:ascii="仿宋_GB2312" w:hint="eastAsia"/>
          <w:kern w:val="21"/>
          <w:szCs w:val="32"/>
        </w:rPr>
        <w:t>成了大米、茶叶、马家柚、红糖、葛</w:t>
      </w:r>
      <w:r w:rsidRPr="00581EAB">
        <w:rPr>
          <w:rFonts w:ascii="仿宋_GB2312" w:hint="eastAsia"/>
          <w:kern w:val="21"/>
          <w:szCs w:val="32"/>
        </w:rPr>
        <w:t>粉等一批</w:t>
      </w:r>
      <w:proofErr w:type="gramStart"/>
      <w:r w:rsidRPr="00581EAB">
        <w:rPr>
          <w:rFonts w:ascii="仿宋_GB2312" w:hint="eastAsia"/>
          <w:kern w:val="21"/>
          <w:szCs w:val="32"/>
        </w:rPr>
        <w:t>农业电商产业</w:t>
      </w:r>
      <w:proofErr w:type="gramEnd"/>
      <w:r w:rsidRPr="00581EAB">
        <w:rPr>
          <w:rFonts w:ascii="仿宋_GB2312" w:hint="eastAsia"/>
          <w:kern w:val="21"/>
          <w:szCs w:val="32"/>
        </w:rPr>
        <w:t>带。</w:t>
      </w:r>
      <w:r w:rsidRPr="00581EAB">
        <w:rPr>
          <w:rFonts w:ascii="仿宋_GB2312" w:hint="eastAsia"/>
          <w:kern w:val="21"/>
          <w:szCs w:val="32"/>
        </w:rPr>
        <w:t>2021</w:t>
      </w:r>
      <w:r w:rsidRPr="00581EAB">
        <w:rPr>
          <w:rFonts w:ascii="仿宋_GB2312" w:hint="eastAsia"/>
          <w:kern w:val="21"/>
          <w:szCs w:val="32"/>
        </w:rPr>
        <w:t>年</w:t>
      </w:r>
      <w:r w:rsidRPr="00581EAB">
        <w:rPr>
          <w:rFonts w:ascii="仿宋_GB2312" w:hint="eastAsia"/>
          <w:kern w:val="21"/>
          <w:szCs w:val="32"/>
        </w:rPr>
        <w:t>8</w:t>
      </w:r>
      <w:r w:rsidRPr="00581EAB">
        <w:rPr>
          <w:rFonts w:ascii="仿宋_GB2312" w:hint="eastAsia"/>
          <w:kern w:val="21"/>
          <w:szCs w:val="32"/>
        </w:rPr>
        <w:t>月</w:t>
      </w:r>
      <w:r w:rsidRPr="00581EAB">
        <w:rPr>
          <w:rFonts w:ascii="仿宋_GB2312" w:hint="eastAsia"/>
          <w:kern w:val="21"/>
          <w:szCs w:val="32"/>
        </w:rPr>
        <w:t>8</w:t>
      </w:r>
      <w:r w:rsidRPr="00581EAB">
        <w:rPr>
          <w:rFonts w:ascii="仿宋_GB2312" w:hint="eastAsia"/>
          <w:kern w:val="21"/>
          <w:szCs w:val="32"/>
        </w:rPr>
        <w:t>日，央视新闻频道《走进乡村看小康》栏目直播报道了我市</w:t>
      </w:r>
      <w:r w:rsidRPr="00581EAB">
        <w:rPr>
          <w:rFonts w:ascii="仿宋_GB2312" w:hint="eastAsia"/>
          <w:kern w:val="21"/>
          <w:szCs w:val="32"/>
        </w:rPr>
        <w:lastRenderedPageBreak/>
        <w:t>电</w:t>
      </w:r>
      <w:proofErr w:type="gramStart"/>
      <w:r w:rsidRPr="00581EAB">
        <w:rPr>
          <w:rFonts w:ascii="仿宋_GB2312" w:hint="eastAsia"/>
          <w:kern w:val="21"/>
          <w:szCs w:val="32"/>
        </w:rPr>
        <w:t>商助推红芽芋产业</w:t>
      </w:r>
      <w:proofErr w:type="gramEnd"/>
      <w:r w:rsidRPr="00581EAB">
        <w:rPr>
          <w:rFonts w:ascii="仿宋_GB2312" w:hint="eastAsia"/>
          <w:kern w:val="21"/>
          <w:szCs w:val="32"/>
        </w:rPr>
        <w:t>做大、助力乡村振兴事迹。同时，项目化实施“饶品网上行”工程，截至</w:t>
      </w:r>
      <w:r w:rsidRPr="00581EAB">
        <w:rPr>
          <w:rFonts w:ascii="仿宋_GB2312" w:hint="eastAsia"/>
          <w:kern w:val="21"/>
          <w:szCs w:val="32"/>
        </w:rPr>
        <w:t>2022</w:t>
      </w:r>
      <w:r w:rsidRPr="00581EAB">
        <w:rPr>
          <w:rFonts w:ascii="仿宋_GB2312" w:hint="eastAsia"/>
          <w:kern w:val="21"/>
          <w:szCs w:val="32"/>
        </w:rPr>
        <w:t>年</w:t>
      </w:r>
      <w:r w:rsidRPr="00581EAB">
        <w:rPr>
          <w:rFonts w:ascii="仿宋_GB2312" w:hint="eastAsia"/>
          <w:kern w:val="21"/>
          <w:szCs w:val="32"/>
        </w:rPr>
        <w:t>5</w:t>
      </w:r>
      <w:r w:rsidRPr="00581EAB">
        <w:rPr>
          <w:rFonts w:ascii="仿宋_GB2312" w:hint="eastAsia"/>
          <w:kern w:val="21"/>
          <w:szCs w:val="32"/>
        </w:rPr>
        <w:t>月底，“饶品网上行”工程已累计对</w:t>
      </w:r>
      <w:r w:rsidRPr="00581EAB">
        <w:rPr>
          <w:rFonts w:ascii="仿宋_GB2312" w:hint="eastAsia"/>
          <w:kern w:val="21"/>
          <w:szCs w:val="32"/>
        </w:rPr>
        <w:t>50</w:t>
      </w:r>
      <w:r w:rsidRPr="00581EAB">
        <w:rPr>
          <w:rFonts w:ascii="仿宋_GB2312" w:hint="eastAsia"/>
          <w:kern w:val="21"/>
          <w:szCs w:val="32"/>
        </w:rPr>
        <w:t>余家农业龙头企业、近千家活跃农民合作社展开了持续对接扶持，打造上线了广丰马家柚、</w:t>
      </w:r>
      <w:proofErr w:type="gramStart"/>
      <w:r w:rsidRPr="00581EAB">
        <w:rPr>
          <w:rFonts w:ascii="仿宋_GB2312" w:hint="eastAsia"/>
          <w:kern w:val="21"/>
          <w:szCs w:val="32"/>
        </w:rPr>
        <w:t>鄱</w:t>
      </w:r>
      <w:proofErr w:type="gramEnd"/>
      <w:r w:rsidRPr="00581EAB">
        <w:rPr>
          <w:rFonts w:ascii="仿宋_GB2312" w:hint="eastAsia"/>
          <w:kern w:val="21"/>
          <w:szCs w:val="32"/>
        </w:rPr>
        <w:t>湖水产、</w:t>
      </w:r>
      <w:proofErr w:type="gramStart"/>
      <w:r w:rsidRPr="00581EAB">
        <w:rPr>
          <w:rFonts w:ascii="仿宋_GB2312" w:hint="eastAsia"/>
          <w:kern w:val="21"/>
          <w:szCs w:val="32"/>
        </w:rPr>
        <w:t>铅山河红茶</w:t>
      </w:r>
      <w:proofErr w:type="gramEnd"/>
      <w:r w:rsidRPr="00581EAB">
        <w:rPr>
          <w:rFonts w:ascii="仿宋_GB2312" w:hint="eastAsia"/>
          <w:kern w:val="21"/>
          <w:szCs w:val="32"/>
        </w:rPr>
        <w:t>、婺源绿茶、横峰葛粉等多款本地优质绿色农品</w:t>
      </w:r>
      <w:r w:rsidRPr="00581EAB">
        <w:rPr>
          <w:rFonts w:ascii="仿宋_GB2312" w:hint="eastAsia"/>
          <w:kern w:val="21"/>
          <w:szCs w:val="32"/>
        </w:rPr>
        <w:t>30</w:t>
      </w:r>
      <w:r w:rsidRPr="00581EAB">
        <w:rPr>
          <w:rFonts w:ascii="仿宋_GB2312" w:hint="eastAsia"/>
          <w:kern w:val="21"/>
          <w:szCs w:val="32"/>
        </w:rPr>
        <w:t>余款，建设惠农产业基地</w:t>
      </w:r>
      <w:r w:rsidRPr="00581EAB">
        <w:rPr>
          <w:rFonts w:ascii="仿宋_GB2312" w:hint="eastAsia"/>
          <w:kern w:val="21"/>
          <w:szCs w:val="32"/>
        </w:rPr>
        <w:t>22</w:t>
      </w:r>
      <w:r w:rsidRPr="00581EAB">
        <w:rPr>
          <w:rFonts w:ascii="仿宋_GB2312" w:hint="eastAsia"/>
          <w:kern w:val="21"/>
          <w:szCs w:val="32"/>
        </w:rPr>
        <w:t>个，培育</w:t>
      </w:r>
      <w:proofErr w:type="gramStart"/>
      <w:r w:rsidRPr="00581EAB">
        <w:rPr>
          <w:rFonts w:ascii="仿宋_GB2312" w:hint="eastAsia"/>
          <w:kern w:val="21"/>
          <w:szCs w:val="32"/>
        </w:rPr>
        <w:t>“邮政</w:t>
      </w:r>
      <w:r w:rsidRPr="00581EAB">
        <w:rPr>
          <w:rFonts w:ascii="仿宋_GB2312" w:hint="eastAsia"/>
          <w:kern w:val="21"/>
          <w:szCs w:val="32"/>
        </w:rPr>
        <w:t>919</w:t>
      </w:r>
      <w:r w:rsidRPr="00581EAB">
        <w:rPr>
          <w:rFonts w:ascii="仿宋_GB2312" w:hint="eastAsia"/>
          <w:kern w:val="21"/>
          <w:szCs w:val="32"/>
        </w:rPr>
        <w:t>”万单农品</w:t>
      </w:r>
      <w:proofErr w:type="gramEnd"/>
      <w:r w:rsidRPr="00581EAB">
        <w:rPr>
          <w:rFonts w:ascii="仿宋_GB2312" w:hint="eastAsia"/>
          <w:kern w:val="21"/>
          <w:szCs w:val="32"/>
        </w:rPr>
        <w:t>5</w:t>
      </w:r>
      <w:r w:rsidRPr="00581EAB">
        <w:rPr>
          <w:rFonts w:ascii="仿宋_GB2312" w:hint="eastAsia"/>
          <w:kern w:val="21"/>
          <w:szCs w:val="32"/>
        </w:rPr>
        <w:t>款，利用邮政自有主平台，结合产销对接、直播带</w:t>
      </w:r>
      <w:proofErr w:type="gramStart"/>
      <w:r w:rsidRPr="00581EAB">
        <w:rPr>
          <w:rFonts w:ascii="仿宋_GB2312" w:hint="eastAsia"/>
          <w:kern w:val="21"/>
          <w:szCs w:val="32"/>
        </w:rPr>
        <w:t>货电商新</w:t>
      </w:r>
      <w:proofErr w:type="gramEnd"/>
      <w:r w:rsidRPr="00581EAB">
        <w:rPr>
          <w:rFonts w:ascii="仿宋_GB2312" w:hint="eastAsia"/>
          <w:kern w:val="21"/>
          <w:szCs w:val="32"/>
        </w:rPr>
        <w:t>业态，带动农产品线上线下销售近</w:t>
      </w:r>
      <w:r w:rsidRPr="00581EAB">
        <w:rPr>
          <w:rFonts w:ascii="仿宋_GB2312" w:hint="eastAsia"/>
          <w:kern w:val="21"/>
          <w:szCs w:val="32"/>
        </w:rPr>
        <w:t>21</w:t>
      </w:r>
      <w:r w:rsidRPr="00581EAB">
        <w:rPr>
          <w:rFonts w:ascii="仿宋_GB2312" w:hint="eastAsia"/>
          <w:kern w:val="21"/>
          <w:szCs w:val="32"/>
        </w:rPr>
        <w:t>万笔，实现销售额</w:t>
      </w:r>
      <w:r w:rsidRPr="00581EAB">
        <w:rPr>
          <w:rFonts w:ascii="仿宋_GB2312" w:hint="eastAsia"/>
          <w:kern w:val="21"/>
          <w:szCs w:val="32"/>
        </w:rPr>
        <w:t>8400</w:t>
      </w:r>
      <w:r w:rsidRPr="00581EAB">
        <w:rPr>
          <w:rFonts w:ascii="仿宋_GB2312" w:hint="eastAsia"/>
          <w:kern w:val="21"/>
          <w:szCs w:val="32"/>
        </w:rPr>
        <w:t>多万元。</w:t>
      </w:r>
    </w:p>
    <w:p w:rsidR="002609FB" w:rsidRDefault="00492651" w:rsidP="00581EAB">
      <w:pPr>
        <w:spacing w:line="560" w:lineRule="exact"/>
        <w:ind w:firstLineChars="200" w:firstLine="643"/>
        <w:rPr>
          <w:rFonts w:ascii="仿宋_GB2312" w:cs="仿宋_GB2312"/>
          <w:color w:val="000000"/>
          <w:szCs w:val="32"/>
        </w:rPr>
      </w:pPr>
      <w:r>
        <w:rPr>
          <w:rFonts w:ascii="仿宋_GB2312" w:hAnsi="仿宋_GB2312" w:cs="仿宋_GB2312" w:hint="eastAsia"/>
          <w:b/>
          <w:bCs/>
          <w:color w:val="000000"/>
          <w:kern w:val="0"/>
          <w:szCs w:val="32"/>
        </w:rPr>
        <w:t>（四）</w:t>
      </w:r>
      <w:r>
        <w:rPr>
          <w:rFonts w:ascii="仿宋_GB2312" w:hAnsi="仿宋_GB2312" w:cs="仿宋_GB2312" w:hint="eastAsia"/>
          <w:b/>
          <w:bCs/>
          <w:color w:val="000000"/>
          <w:kern w:val="0"/>
          <w:szCs w:val="32"/>
        </w:rPr>
        <w:t>开展</w:t>
      </w:r>
      <w:r>
        <w:rPr>
          <w:rFonts w:hint="eastAsia"/>
          <w:b/>
          <w:bCs/>
          <w:color w:val="000000"/>
          <w:szCs w:val="32"/>
        </w:rPr>
        <w:t>“万企兴万村”</w:t>
      </w:r>
      <w:r>
        <w:rPr>
          <w:rFonts w:hint="eastAsia"/>
          <w:b/>
          <w:bCs/>
          <w:color w:val="000000"/>
          <w:szCs w:val="32"/>
        </w:rPr>
        <w:t>工作</w:t>
      </w:r>
      <w:r>
        <w:rPr>
          <w:rFonts w:ascii="仿宋_GB2312" w:cs="仿宋_GB2312" w:hint="eastAsia"/>
          <w:b/>
          <w:bCs/>
          <w:color w:val="000000"/>
          <w:szCs w:val="32"/>
        </w:rPr>
        <w:t>。</w:t>
      </w:r>
      <w:r>
        <w:rPr>
          <w:rFonts w:hint="eastAsia"/>
          <w:color w:val="000000"/>
          <w:szCs w:val="32"/>
        </w:rPr>
        <w:t>深入</w:t>
      </w:r>
      <w:r>
        <w:rPr>
          <w:rFonts w:hint="eastAsia"/>
          <w:color w:val="000000"/>
          <w:szCs w:val="32"/>
        </w:rPr>
        <w:t>开展“万企兴万村”行动，指导各县（市、区）工商联召开启动大</w:t>
      </w:r>
      <w:r>
        <w:rPr>
          <w:rFonts w:ascii="仿宋_GB2312" w:cs="仿宋_GB2312" w:hint="eastAsia"/>
          <w:color w:val="000000"/>
          <w:szCs w:val="32"/>
        </w:rPr>
        <w:t>会。全市工商联组织引导</w:t>
      </w:r>
      <w:r>
        <w:rPr>
          <w:rFonts w:ascii="仿宋_GB2312" w:cs="仿宋_GB2312" w:hint="eastAsia"/>
          <w:color w:val="000000"/>
          <w:szCs w:val="32"/>
        </w:rPr>
        <w:t>411</w:t>
      </w:r>
      <w:r>
        <w:rPr>
          <w:rFonts w:ascii="仿宋_GB2312" w:cs="仿宋_GB2312" w:hint="eastAsia"/>
          <w:color w:val="000000"/>
          <w:szCs w:val="32"/>
        </w:rPr>
        <w:t>家企业与</w:t>
      </w:r>
      <w:r>
        <w:rPr>
          <w:rFonts w:ascii="仿宋_GB2312" w:cs="仿宋_GB2312" w:hint="eastAsia"/>
          <w:color w:val="000000"/>
          <w:szCs w:val="32"/>
        </w:rPr>
        <w:t>410</w:t>
      </w:r>
      <w:r>
        <w:rPr>
          <w:rFonts w:ascii="仿宋_GB2312" w:cs="仿宋_GB2312" w:hint="eastAsia"/>
          <w:color w:val="000000"/>
          <w:szCs w:val="32"/>
        </w:rPr>
        <w:t>个重点村进行了对接，采取产业帮扶、公益项目帮扶等方式助推乡村振兴。截至目前，巩固拓展“万企帮万村”行动成果新增投资金额共计</w:t>
      </w:r>
      <w:r>
        <w:rPr>
          <w:rFonts w:ascii="仿宋_GB2312" w:cs="仿宋_GB2312" w:hint="eastAsia"/>
          <w:color w:val="000000"/>
          <w:szCs w:val="32"/>
        </w:rPr>
        <w:t>364.99</w:t>
      </w:r>
      <w:r>
        <w:rPr>
          <w:rFonts w:ascii="仿宋_GB2312" w:cs="仿宋_GB2312" w:hint="eastAsia"/>
          <w:color w:val="000000"/>
          <w:szCs w:val="32"/>
        </w:rPr>
        <w:t>万元，新增捐赠公益金额共计</w:t>
      </w:r>
      <w:r>
        <w:rPr>
          <w:rFonts w:ascii="仿宋_GB2312" w:cs="仿宋_GB2312" w:hint="eastAsia"/>
          <w:color w:val="000000"/>
          <w:szCs w:val="32"/>
        </w:rPr>
        <w:t>474.2</w:t>
      </w:r>
      <w:r>
        <w:rPr>
          <w:rFonts w:ascii="仿宋_GB2312" w:cs="仿宋_GB2312" w:hint="eastAsia"/>
          <w:color w:val="000000"/>
          <w:szCs w:val="32"/>
        </w:rPr>
        <w:t>万元；乡村振兴回报家乡专项行动无偿类捐赠企业家共计</w:t>
      </w:r>
      <w:r>
        <w:rPr>
          <w:rFonts w:ascii="仿宋_GB2312" w:cs="仿宋_GB2312" w:hint="eastAsia"/>
          <w:color w:val="000000"/>
          <w:szCs w:val="32"/>
        </w:rPr>
        <w:t>116</w:t>
      </w:r>
      <w:r>
        <w:rPr>
          <w:rFonts w:ascii="仿宋_GB2312" w:cs="仿宋_GB2312" w:hint="eastAsia"/>
          <w:color w:val="000000"/>
          <w:szCs w:val="32"/>
        </w:rPr>
        <w:t>人，捐赠金额共计</w:t>
      </w:r>
      <w:r>
        <w:rPr>
          <w:rFonts w:ascii="仿宋_GB2312" w:cs="仿宋_GB2312" w:hint="eastAsia"/>
          <w:color w:val="000000"/>
          <w:szCs w:val="32"/>
        </w:rPr>
        <w:t>231.08</w:t>
      </w:r>
      <w:r>
        <w:rPr>
          <w:rFonts w:ascii="仿宋_GB2312" w:cs="仿宋_GB2312" w:hint="eastAsia"/>
          <w:color w:val="000000"/>
          <w:szCs w:val="32"/>
        </w:rPr>
        <w:t>万元。</w:t>
      </w:r>
    </w:p>
    <w:p w:rsidR="002609FB" w:rsidRDefault="00492651" w:rsidP="00581EAB">
      <w:pPr>
        <w:spacing w:line="560" w:lineRule="exact"/>
        <w:ind w:firstLineChars="200" w:firstLine="643"/>
        <w:rPr>
          <w:rFonts w:ascii="仿宋_GB2312" w:cs="仿宋_GB2312"/>
          <w:color w:val="000000"/>
          <w:szCs w:val="32"/>
        </w:rPr>
      </w:pPr>
      <w:r>
        <w:rPr>
          <w:rFonts w:ascii="仿宋_GB2312" w:cs="仿宋_GB2312" w:hint="eastAsia"/>
          <w:b/>
          <w:bCs/>
          <w:color w:val="000000"/>
          <w:szCs w:val="32"/>
        </w:rPr>
        <w:t>（五）</w:t>
      </w:r>
      <w:r>
        <w:rPr>
          <w:rFonts w:ascii="仿宋_GB2312" w:cs="仿宋_GB2312" w:hint="eastAsia"/>
          <w:b/>
          <w:bCs/>
          <w:color w:val="000000"/>
          <w:szCs w:val="32"/>
        </w:rPr>
        <w:t>加大特色产业扶持力度。</w:t>
      </w:r>
      <w:r>
        <w:rPr>
          <w:rFonts w:ascii="仿宋_GB2312" w:cs="仿宋_GB2312" w:hint="eastAsia"/>
          <w:color w:val="000000"/>
          <w:szCs w:val="32"/>
        </w:rPr>
        <w:t>全市省级现代农业示范园已有入园主体</w:t>
      </w:r>
      <w:r>
        <w:rPr>
          <w:rFonts w:ascii="仿宋_GB2312" w:cs="仿宋_GB2312" w:hint="eastAsia"/>
          <w:color w:val="000000"/>
          <w:szCs w:val="32"/>
        </w:rPr>
        <w:t>301</w:t>
      </w:r>
      <w:r>
        <w:rPr>
          <w:rFonts w:ascii="仿宋_GB2312" w:cs="仿宋_GB2312" w:hint="eastAsia"/>
          <w:color w:val="000000"/>
          <w:szCs w:val="32"/>
        </w:rPr>
        <w:t>家，实现产值</w:t>
      </w:r>
      <w:r>
        <w:rPr>
          <w:rFonts w:ascii="仿宋_GB2312" w:cs="仿宋_GB2312" w:hint="eastAsia"/>
          <w:color w:val="000000"/>
          <w:szCs w:val="32"/>
        </w:rPr>
        <w:t>177832.95</w:t>
      </w:r>
      <w:r>
        <w:rPr>
          <w:rFonts w:ascii="仿宋_GB2312" w:cs="仿宋_GB2312" w:hint="eastAsia"/>
          <w:color w:val="000000"/>
          <w:szCs w:val="32"/>
        </w:rPr>
        <w:t>万元，实现经营性收入</w:t>
      </w:r>
      <w:r>
        <w:rPr>
          <w:rFonts w:ascii="仿宋_GB2312" w:cs="仿宋_GB2312" w:hint="eastAsia"/>
          <w:color w:val="000000"/>
          <w:szCs w:val="32"/>
        </w:rPr>
        <w:t>158220.65</w:t>
      </w:r>
      <w:r>
        <w:rPr>
          <w:rFonts w:ascii="仿宋_GB2312" w:cs="仿宋_GB2312" w:hint="eastAsia"/>
          <w:color w:val="000000"/>
          <w:szCs w:val="32"/>
        </w:rPr>
        <w:t>万元。积极开展各类农产品展示展销活动，鼓励脱贫地区经营主体参展，畅通农产品线上和线下双向销售通道，促进农产品产销衔接。各地开展帮扶农产品展销活动</w:t>
      </w:r>
      <w:r>
        <w:rPr>
          <w:rFonts w:ascii="仿宋_GB2312" w:cs="仿宋_GB2312" w:hint="eastAsia"/>
          <w:color w:val="000000"/>
          <w:szCs w:val="32"/>
        </w:rPr>
        <w:t>37</w:t>
      </w:r>
      <w:r>
        <w:rPr>
          <w:rFonts w:ascii="仿宋_GB2312" w:cs="仿宋_GB2312" w:hint="eastAsia"/>
          <w:color w:val="000000"/>
          <w:szCs w:val="32"/>
        </w:rPr>
        <w:t>场，销售金额</w:t>
      </w:r>
      <w:r>
        <w:rPr>
          <w:rFonts w:ascii="仿宋_GB2312" w:cs="仿宋_GB2312" w:hint="eastAsia"/>
          <w:color w:val="000000"/>
          <w:szCs w:val="32"/>
        </w:rPr>
        <w:t>1315</w:t>
      </w:r>
      <w:r>
        <w:rPr>
          <w:rFonts w:ascii="仿宋_GB2312" w:cs="仿宋_GB2312" w:hint="eastAsia"/>
          <w:color w:val="000000"/>
          <w:szCs w:val="32"/>
        </w:rPr>
        <w:t>万元。支持脱贫地区积极开展绿色食品、有机农产品和地理标志农产品认证登记，减免相</w:t>
      </w:r>
      <w:r>
        <w:rPr>
          <w:rFonts w:ascii="仿宋_GB2312" w:cs="仿宋_GB2312" w:hint="eastAsia"/>
          <w:color w:val="000000"/>
          <w:szCs w:val="32"/>
        </w:rPr>
        <w:lastRenderedPageBreak/>
        <w:t>关费用。</w:t>
      </w:r>
      <w:r>
        <w:rPr>
          <w:rFonts w:ascii="仿宋_GB2312" w:cs="仿宋_GB2312" w:hint="eastAsia"/>
          <w:color w:val="000000"/>
          <w:szCs w:val="32"/>
        </w:rPr>
        <w:t>截至</w:t>
      </w:r>
      <w:r>
        <w:rPr>
          <w:rFonts w:ascii="仿宋_GB2312" w:cs="仿宋_GB2312" w:hint="eastAsia"/>
          <w:color w:val="000000"/>
          <w:szCs w:val="32"/>
        </w:rPr>
        <w:t>5</w:t>
      </w:r>
      <w:r>
        <w:rPr>
          <w:rFonts w:ascii="仿宋_GB2312" w:cs="仿宋_GB2312" w:hint="eastAsia"/>
          <w:color w:val="000000"/>
          <w:szCs w:val="32"/>
        </w:rPr>
        <w:t>月底，已组织</w:t>
      </w:r>
      <w:r>
        <w:rPr>
          <w:rFonts w:ascii="仿宋_GB2312" w:cs="仿宋_GB2312" w:hint="eastAsia"/>
          <w:color w:val="000000"/>
          <w:szCs w:val="32"/>
        </w:rPr>
        <w:t>24</w:t>
      </w:r>
      <w:r>
        <w:rPr>
          <w:rFonts w:ascii="仿宋_GB2312" w:cs="仿宋_GB2312" w:hint="eastAsia"/>
          <w:color w:val="000000"/>
          <w:szCs w:val="32"/>
        </w:rPr>
        <w:t>家企业申报绿色食品</w:t>
      </w:r>
      <w:r>
        <w:rPr>
          <w:rFonts w:ascii="仿宋_GB2312" w:cs="仿宋_GB2312" w:hint="eastAsia"/>
          <w:color w:val="000000"/>
          <w:szCs w:val="32"/>
        </w:rPr>
        <w:t>50</w:t>
      </w:r>
      <w:r>
        <w:rPr>
          <w:rFonts w:ascii="仿宋_GB2312" w:cs="仿宋_GB2312" w:hint="eastAsia"/>
          <w:color w:val="000000"/>
          <w:szCs w:val="32"/>
        </w:rPr>
        <w:t>个，新获证绿色食品</w:t>
      </w:r>
      <w:r>
        <w:rPr>
          <w:rFonts w:ascii="仿宋_GB2312" w:cs="仿宋_GB2312" w:hint="eastAsia"/>
          <w:color w:val="000000"/>
          <w:szCs w:val="32"/>
        </w:rPr>
        <w:t>2</w:t>
      </w:r>
      <w:r>
        <w:rPr>
          <w:rFonts w:ascii="仿宋_GB2312" w:cs="仿宋_GB2312" w:hint="eastAsia"/>
          <w:color w:val="000000"/>
          <w:szCs w:val="32"/>
        </w:rPr>
        <w:t>个，全市二品</w:t>
      </w:r>
      <w:proofErr w:type="gramStart"/>
      <w:r>
        <w:rPr>
          <w:rFonts w:ascii="仿宋_GB2312" w:cs="仿宋_GB2312" w:hint="eastAsia"/>
          <w:color w:val="000000"/>
          <w:szCs w:val="32"/>
        </w:rPr>
        <w:t>一标有效</w:t>
      </w:r>
      <w:proofErr w:type="gramEnd"/>
      <w:r>
        <w:rPr>
          <w:rFonts w:ascii="仿宋_GB2312" w:cs="仿宋_GB2312" w:hint="eastAsia"/>
          <w:color w:val="000000"/>
          <w:szCs w:val="32"/>
        </w:rPr>
        <w:t>使用数已达</w:t>
      </w:r>
      <w:r>
        <w:rPr>
          <w:rFonts w:ascii="仿宋_GB2312" w:cs="仿宋_GB2312" w:hint="eastAsia"/>
          <w:color w:val="000000"/>
          <w:szCs w:val="32"/>
        </w:rPr>
        <w:t>484</w:t>
      </w:r>
      <w:r>
        <w:rPr>
          <w:rFonts w:ascii="仿宋_GB2312" w:cs="仿宋_GB2312" w:hint="eastAsia"/>
          <w:color w:val="000000"/>
          <w:szCs w:val="32"/>
        </w:rPr>
        <w:t>个，其中绿色食品</w:t>
      </w:r>
      <w:r>
        <w:rPr>
          <w:rFonts w:ascii="仿宋_GB2312" w:cs="仿宋_GB2312" w:hint="eastAsia"/>
          <w:color w:val="000000"/>
          <w:szCs w:val="32"/>
        </w:rPr>
        <w:t>184</w:t>
      </w:r>
      <w:r>
        <w:rPr>
          <w:rFonts w:ascii="仿宋_GB2312" w:cs="仿宋_GB2312" w:hint="eastAsia"/>
          <w:color w:val="000000"/>
          <w:szCs w:val="32"/>
        </w:rPr>
        <w:t>个，有机食品</w:t>
      </w:r>
      <w:r>
        <w:rPr>
          <w:rFonts w:ascii="仿宋_GB2312" w:cs="仿宋_GB2312" w:hint="eastAsia"/>
          <w:color w:val="000000"/>
          <w:szCs w:val="32"/>
        </w:rPr>
        <w:t>271</w:t>
      </w:r>
      <w:r>
        <w:rPr>
          <w:rFonts w:ascii="仿宋_GB2312" w:cs="仿宋_GB2312" w:hint="eastAsia"/>
          <w:color w:val="000000"/>
          <w:szCs w:val="32"/>
        </w:rPr>
        <w:t>个，农产品</w:t>
      </w:r>
      <w:r>
        <w:rPr>
          <w:rFonts w:ascii="仿宋_GB2312" w:cs="仿宋_GB2312" w:hint="eastAsia"/>
          <w:color w:val="000000"/>
          <w:szCs w:val="32"/>
        </w:rPr>
        <w:t>地理标志</w:t>
      </w:r>
      <w:r>
        <w:rPr>
          <w:rFonts w:ascii="仿宋_GB2312" w:cs="仿宋_GB2312" w:hint="eastAsia"/>
          <w:color w:val="000000"/>
          <w:szCs w:val="32"/>
        </w:rPr>
        <w:t>29</w:t>
      </w:r>
      <w:r>
        <w:rPr>
          <w:rFonts w:ascii="仿宋_GB2312" w:cs="仿宋_GB2312" w:hint="eastAsia"/>
          <w:color w:val="000000"/>
          <w:szCs w:val="32"/>
        </w:rPr>
        <w:t>个。</w:t>
      </w:r>
      <w:r>
        <w:rPr>
          <w:rFonts w:ascii="仿宋_GB2312" w:cs="仿宋_GB2312" w:hint="eastAsia"/>
          <w:color w:val="000000"/>
          <w:szCs w:val="32"/>
        </w:rPr>
        <w:t>4</w:t>
      </w:r>
      <w:r>
        <w:rPr>
          <w:rFonts w:ascii="仿宋_GB2312" w:cs="仿宋_GB2312" w:hint="eastAsia"/>
          <w:color w:val="000000"/>
          <w:szCs w:val="32"/>
        </w:rPr>
        <w:t>个原贫困县充分利用减免认证费用的优惠政策，大力开展“两品</w:t>
      </w:r>
      <w:proofErr w:type="gramStart"/>
      <w:r>
        <w:rPr>
          <w:rFonts w:ascii="仿宋_GB2312" w:cs="仿宋_GB2312" w:hint="eastAsia"/>
          <w:color w:val="000000"/>
          <w:szCs w:val="32"/>
        </w:rPr>
        <w:t>一</w:t>
      </w:r>
      <w:proofErr w:type="gramEnd"/>
      <w:r>
        <w:rPr>
          <w:rFonts w:ascii="仿宋_GB2312" w:cs="仿宋_GB2312" w:hint="eastAsia"/>
          <w:color w:val="000000"/>
          <w:szCs w:val="32"/>
        </w:rPr>
        <w:t>标”认证，补齐农产品品牌创建的短板。</w:t>
      </w:r>
      <w:r>
        <w:rPr>
          <w:rFonts w:ascii="仿宋_GB2312" w:cs="仿宋_GB2312" w:hint="eastAsia"/>
          <w:color w:val="000000"/>
          <w:szCs w:val="32"/>
        </w:rPr>
        <w:t>2021</w:t>
      </w:r>
      <w:r>
        <w:rPr>
          <w:rFonts w:ascii="仿宋_GB2312" w:cs="仿宋_GB2312" w:hint="eastAsia"/>
          <w:color w:val="000000"/>
          <w:szCs w:val="32"/>
        </w:rPr>
        <w:t>年新认证绿色有机食品</w:t>
      </w:r>
      <w:r>
        <w:rPr>
          <w:rFonts w:ascii="仿宋_GB2312" w:cs="仿宋_GB2312" w:hint="eastAsia"/>
          <w:color w:val="000000"/>
          <w:szCs w:val="32"/>
        </w:rPr>
        <w:t>32</w:t>
      </w:r>
      <w:r>
        <w:rPr>
          <w:rFonts w:ascii="仿宋_GB2312" w:cs="仿宋_GB2312" w:hint="eastAsia"/>
          <w:color w:val="000000"/>
          <w:szCs w:val="32"/>
        </w:rPr>
        <w:t>个，“两品</w:t>
      </w:r>
      <w:proofErr w:type="gramStart"/>
      <w:r>
        <w:rPr>
          <w:rFonts w:ascii="仿宋_GB2312" w:cs="仿宋_GB2312" w:hint="eastAsia"/>
          <w:color w:val="000000"/>
          <w:szCs w:val="32"/>
        </w:rPr>
        <w:t>一</w:t>
      </w:r>
      <w:proofErr w:type="gramEnd"/>
      <w:r>
        <w:rPr>
          <w:rFonts w:ascii="仿宋_GB2312" w:cs="仿宋_GB2312" w:hint="eastAsia"/>
          <w:color w:val="000000"/>
          <w:szCs w:val="32"/>
        </w:rPr>
        <w:t>标”总量达</w:t>
      </w:r>
      <w:r>
        <w:rPr>
          <w:rFonts w:ascii="仿宋_GB2312" w:cs="仿宋_GB2312" w:hint="eastAsia"/>
          <w:color w:val="000000"/>
          <w:szCs w:val="32"/>
        </w:rPr>
        <w:t>170</w:t>
      </w:r>
      <w:r>
        <w:rPr>
          <w:rFonts w:ascii="仿宋_GB2312" w:cs="仿宋_GB2312" w:hint="eastAsia"/>
          <w:color w:val="000000"/>
          <w:szCs w:val="32"/>
        </w:rPr>
        <w:t>个，占全市比重达</w:t>
      </w:r>
      <w:r>
        <w:rPr>
          <w:rFonts w:ascii="仿宋_GB2312" w:cs="仿宋_GB2312" w:hint="eastAsia"/>
          <w:color w:val="000000"/>
          <w:szCs w:val="32"/>
        </w:rPr>
        <w:t>35%</w:t>
      </w:r>
      <w:r>
        <w:rPr>
          <w:rFonts w:ascii="仿宋_GB2312" w:cs="仿宋_GB2312" w:hint="eastAsia"/>
          <w:color w:val="000000"/>
          <w:szCs w:val="32"/>
        </w:rPr>
        <w:t>。</w:t>
      </w:r>
    </w:p>
    <w:p w:rsidR="002609FB" w:rsidRDefault="00492651" w:rsidP="00581EAB">
      <w:pPr>
        <w:widowControl/>
        <w:spacing w:line="560" w:lineRule="exact"/>
        <w:ind w:firstLineChars="200" w:firstLine="643"/>
        <w:jc w:val="left"/>
      </w:pPr>
      <w:r>
        <w:rPr>
          <w:rFonts w:ascii="仿宋_GB2312" w:cs="仿宋_GB2312" w:hint="eastAsia"/>
          <w:b/>
          <w:bCs/>
          <w:color w:val="000000"/>
          <w:szCs w:val="32"/>
        </w:rPr>
        <w:t>（六）加强科技人才队伍建设。</w:t>
      </w:r>
      <w:r>
        <w:rPr>
          <w:rFonts w:ascii="仿宋_GB2312" w:hint="eastAsia"/>
          <w:color w:val="000000"/>
          <w:szCs w:val="32"/>
        </w:rPr>
        <w:t>全面强化产业发展指导员制度落实，因地制宜开展产业发展问诊把脉、政策宣传和现场技术指导服务</w:t>
      </w:r>
      <w:r>
        <w:rPr>
          <w:rFonts w:ascii="仿宋" w:eastAsia="仿宋" w:hAnsi="仿宋" w:cs="宋体" w:hint="eastAsia"/>
          <w:color w:val="000000"/>
          <w:kern w:val="0"/>
          <w:szCs w:val="32"/>
        </w:rPr>
        <w:t>，不断提升</w:t>
      </w:r>
      <w:r>
        <w:rPr>
          <w:rFonts w:ascii="仿宋" w:eastAsia="仿宋" w:hAnsi="仿宋" w:cs="宋体"/>
          <w:color w:val="000000"/>
          <w:kern w:val="0"/>
          <w:szCs w:val="32"/>
        </w:rPr>
        <w:t>脱贫户发展产业的水平能力</w:t>
      </w:r>
      <w:r>
        <w:rPr>
          <w:rFonts w:ascii="仿宋" w:eastAsia="仿宋" w:hAnsi="仿宋" w:cs="宋体" w:hint="eastAsia"/>
          <w:color w:val="000000"/>
          <w:kern w:val="0"/>
          <w:szCs w:val="32"/>
        </w:rPr>
        <w:t>。</w:t>
      </w:r>
      <w:r>
        <w:rPr>
          <w:rFonts w:ascii="仿宋_GB2312" w:hint="eastAsia"/>
          <w:color w:val="000000"/>
          <w:szCs w:val="32"/>
        </w:rPr>
        <w:t>加强对新型农业经营主体带头人以及返乡创业的农民工、大学生、退伍军人等进行培育，努力打造一支爱农业、懂技术、善经营的高素质农民队伍，使其成为引领现代农业发展和乡村振</w:t>
      </w:r>
      <w:r>
        <w:rPr>
          <w:rFonts w:ascii="仿宋_GB2312" w:hint="eastAsia"/>
          <w:color w:val="000000"/>
          <w:szCs w:val="32"/>
        </w:rPr>
        <w:t>兴的生力军。全市累计培育高素质农民</w:t>
      </w:r>
      <w:r>
        <w:rPr>
          <w:rFonts w:ascii="仿宋_GB2312" w:hint="eastAsia"/>
          <w:color w:val="000000"/>
          <w:szCs w:val="32"/>
        </w:rPr>
        <w:t>33998</w:t>
      </w:r>
      <w:r>
        <w:rPr>
          <w:rFonts w:ascii="仿宋_GB2312" w:hint="eastAsia"/>
          <w:color w:val="000000"/>
          <w:szCs w:val="32"/>
        </w:rPr>
        <w:t>人次，落实农业产业发展指导员</w:t>
      </w:r>
      <w:r>
        <w:rPr>
          <w:rFonts w:ascii="仿宋_GB2312" w:hint="eastAsia"/>
          <w:color w:val="000000"/>
          <w:szCs w:val="32"/>
        </w:rPr>
        <w:t>933</w:t>
      </w:r>
      <w:r>
        <w:rPr>
          <w:rFonts w:ascii="仿宋_GB2312" w:hint="eastAsia"/>
          <w:color w:val="000000"/>
          <w:szCs w:val="32"/>
        </w:rPr>
        <w:t>人，开展</w:t>
      </w:r>
      <w:r>
        <w:rPr>
          <w:rFonts w:ascii="仿宋_GB2312" w:hint="eastAsia"/>
          <w:color w:val="000000"/>
          <w:szCs w:val="32"/>
        </w:rPr>
        <w:t>107</w:t>
      </w:r>
      <w:r>
        <w:rPr>
          <w:rFonts w:ascii="仿宋_GB2312" w:hint="eastAsia"/>
          <w:color w:val="000000"/>
          <w:szCs w:val="32"/>
        </w:rPr>
        <w:t>次技术指导与培训，服务脱贫人口</w:t>
      </w:r>
      <w:r>
        <w:rPr>
          <w:rFonts w:ascii="仿宋_GB2312" w:hint="eastAsia"/>
          <w:color w:val="000000"/>
          <w:szCs w:val="32"/>
        </w:rPr>
        <w:t>3509</w:t>
      </w:r>
      <w:r>
        <w:rPr>
          <w:rFonts w:ascii="仿宋_GB2312" w:hint="eastAsia"/>
          <w:color w:val="000000"/>
          <w:szCs w:val="32"/>
        </w:rPr>
        <w:t>人。</w:t>
      </w:r>
    </w:p>
    <w:p w:rsidR="002609FB" w:rsidRDefault="00492651">
      <w:pPr>
        <w:spacing w:line="560" w:lineRule="exact"/>
        <w:ind w:firstLineChars="200" w:firstLine="640"/>
        <w:rPr>
          <w:rFonts w:ascii="仿宋_GB2312" w:hAnsi="仿宋_GB2312" w:cs="仿宋_GB2312"/>
          <w:szCs w:val="32"/>
        </w:rPr>
      </w:pPr>
      <w:r>
        <w:rPr>
          <w:rFonts w:ascii="黑体" w:eastAsia="黑体" w:hAnsi="黑体" w:cs="黑体" w:hint="eastAsia"/>
          <w:szCs w:val="32"/>
        </w:rPr>
        <w:t>二、下一步工作</w:t>
      </w:r>
      <w:r>
        <w:rPr>
          <w:rFonts w:ascii="黑体" w:eastAsia="黑体" w:hAnsi="黑体" w:cs="黑体" w:hint="eastAsia"/>
          <w:szCs w:val="32"/>
        </w:rPr>
        <w:t xml:space="preserve"> </w:t>
      </w:r>
    </w:p>
    <w:p w:rsidR="002609FB" w:rsidRDefault="00492651">
      <w:pPr>
        <w:spacing w:line="560" w:lineRule="exact"/>
        <w:ind w:firstLineChars="200" w:firstLine="640"/>
      </w:pPr>
      <w:r>
        <w:rPr>
          <w:rFonts w:ascii="仿宋_GB2312" w:hAnsi="仿宋_GB2312" w:cs="仿宋_GB2312" w:hint="eastAsia"/>
          <w:szCs w:val="32"/>
        </w:rPr>
        <w:t>我们将认真谋划布局，主要抓好以下重点工作：</w:t>
      </w:r>
    </w:p>
    <w:p w:rsidR="002609FB" w:rsidRDefault="00492651">
      <w:pPr>
        <w:numPr>
          <w:ilvl w:val="0"/>
          <w:numId w:val="1"/>
        </w:numPr>
        <w:spacing w:line="560" w:lineRule="exact"/>
        <w:ind w:firstLineChars="200" w:firstLine="640"/>
        <w:rPr>
          <w:rFonts w:ascii="仿宋_GB2312" w:hAnsi="仿宋_GB2312" w:cs="仿宋_GB2312"/>
          <w:szCs w:val="32"/>
        </w:rPr>
      </w:pPr>
      <w:r>
        <w:rPr>
          <w:rFonts w:ascii="仿宋_GB2312" w:hAnsi="仿宋_GB2312" w:cs="仿宋_GB2312" w:hint="eastAsia"/>
          <w:szCs w:val="32"/>
        </w:rPr>
        <w:t>紧扣全产业链的服务环节，</w:t>
      </w:r>
      <w:r>
        <w:rPr>
          <w:rFonts w:ascii="仿宋_GB2312" w:hAnsi="仿宋_GB2312" w:cs="仿宋_GB2312" w:hint="eastAsia"/>
          <w:szCs w:val="32"/>
          <w:shd w:val="clear" w:color="auto" w:fill="FFFFFF"/>
        </w:rPr>
        <w:t>延长为农服务链条。</w:t>
      </w:r>
      <w:r>
        <w:rPr>
          <w:rFonts w:ascii="仿宋_GB2312" w:hAnsi="仿宋_GB2312" w:cs="仿宋_GB2312" w:hint="eastAsia"/>
          <w:szCs w:val="32"/>
        </w:rPr>
        <w:t>不断完善“龙头企业</w:t>
      </w:r>
      <w:r>
        <w:rPr>
          <w:rFonts w:ascii="仿宋_GB2312" w:hAnsi="仿宋_GB2312" w:cs="仿宋_GB2312" w:hint="eastAsia"/>
          <w:szCs w:val="32"/>
        </w:rPr>
        <w:t>+</w:t>
      </w:r>
      <w:r>
        <w:rPr>
          <w:rFonts w:ascii="仿宋_GB2312" w:hAnsi="仿宋_GB2312" w:cs="仿宋_GB2312" w:hint="eastAsia"/>
          <w:szCs w:val="32"/>
        </w:rPr>
        <w:t>基地</w:t>
      </w:r>
      <w:r>
        <w:rPr>
          <w:rFonts w:ascii="仿宋_GB2312" w:hAnsi="仿宋_GB2312" w:cs="仿宋_GB2312" w:hint="eastAsia"/>
          <w:szCs w:val="32"/>
        </w:rPr>
        <w:t>+</w:t>
      </w:r>
      <w:r>
        <w:rPr>
          <w:rFonts w:ascii="仿宋_GB2312" w:hAnsi="仿宋_GB2312" w:cs="仿宋_GB2312" w:hint="eastAsia"/>
          <w:szCs w:val="32"/>
        </w:rPr>
        <w:t>农户”“龙头企业</w:t>
      </w:r>
      <w:r>
        <w:rPr>
          <w:rFonts w:ascii="仿宋_GB2312" w:hAnsi="仿宋_GB2312" w:cs="仿宋_GB2312" w:hint="eastAsia"/>
          <w:szCs w:val="32"/>
        </w:rPr>
        <w:t>+</w:t>
      </w:r>
      <w:r>
        <w:rPr>
          <w:rFonts w:ascii="仿宋_GB2312" w:hAnsi="仿宋_GB2312" w:cs="仿宋_GB2312" w:hint="eastAsia"/>
          <w:szCs w:val="32"/>
        </w:rPr>
        <w:t>合作社</w:t>
      </w:r>
      <w:r>
        <w:rPr>
          <w:rFonts w:ascii="仿宋_GB2312" w:hAnsi="仿宋_GB2312" w:cs="仿宋_GB2312" w:hint="eastAsia"/>
          <w:szCs w:val="32"/>
        </w:rPr>
        <w:t>+</w:t>
      </w:r>
      <w:r>
        <w:rPr>
          <w:rFonts w:ascii="仿宋_GB2312" w:hAnsi="仿宋_GB2312" w:cs="仿宋_GB2312" w:hint="eastAsia"/>
          <w:szCs w:val="32"/>
        </w:rPr>
        <w:t>农户”等经营模式，与农户之间形成订单保底收购、二次利润返还、服务带动等多种利益联结方式。全面推广“龙头企业</w:t>
      </w:r>
      <w:r>
        <w:rPr>
          <w:rFonts w:ascii="仿宋_GB2312" w:hAnsi="仿宋_GB2312" w:cs="仿宋_GB2312" w:hint="eastAsia"/>
          <w:szCs w:val="32"/>
        </w:rPr>
        <w:t>+</w:t>
      </w:r>
      <w:r>
        <w:rPr>
          <w:rFonts w:ascii="仿宋_GB2312" w:hAnsi="仿宋_GB2312" w:cs="仿宋_GB2312" w:hint="eastAsia"/>
          <w:szCs w:val="32"/>
        </w:rPr>
        <w:t>合作社</w:t>
      </w:r>
      <w:r>
        <w:rPr>
          <w:rFonts w:ascii="仿宋_GB2312" w:hAnsi="仿宋_GB2312" w:cs="仿宋_GB2312" w:hint="eastAsia"/>
          <w:szCs w:val="32"/>
        </w:rPr>
        <w:t>+</w:t>
      </w:r>
      <w:r>
        <w:rPr>
          <w:rFonts w:ascii="仿宋_GB2312" w:hAnsi="仿宋_GB2312" w:cs="仿宋_GB2312" w:hint="eastAsia"/>
          <w:szCs w:val="32"/>
        </w:rPr>
        <w:t>家庭农场或农户”模式，牵头组建农业产业化联合体，实行产加销一体化经营。</w:t>
      </w:r>
    </w:p>
    <w:p w:rsidR="002609FB" w:rsidRDefault="00492651">
      <w:pPr>
        <w:numPr>
          <w:ilvl w:val="0"/>
          <w:numId w:val="1"/>
        </w:numPr>
        <w:spacing w:line="560" w:lineRule="exact"/>
        <w:ind w:firstLineChars="200" w:firstLine="640"/>
        <w:rPr>
          <w:rFonts w:ascii="仿宋_GB2312" w:hAnsi="仿宋_GB2312" w:cs="仿宋_GB2312"/>
          <w:szCs w:val="32"/>
          <w:shd w:val="clear" w:color="auto" w:fill="FFFFFF"/>
        </w:rPr>
      </w:pPr>
      <w:r>
        <w:rPr>
          <w:rFonts w:ascii="仿宋_GB2312" w:hAnsi="仿宋_GB2312" w:cs="仿宋_GB2312" w:hint="eastAsia"/>
          <w:szCs w:val="32"/>
          <w:shd w:val="clear" w:color="auto" w:fill="FFFFFF"/>
        </w:rPr>
        <w:lastRenderedPageBreak/>
        <w:t>积极</w:t>
      </w:r>
      <w:r>
        <w:rPr>
          <w:rFonts w:ascii="仿宋_GB2312" w:cs="仿宋_GB2312" w:hint="eastAsia"/>
          <w:szCs w:val="32"/>
          <w:shd w:val="clear" w:color="auto" w:fill="FFFFFF"/>
        </w:rPr>
        <w:t>争取财政涉农资金支持，对于龙头企业投资规模大、发展前景好、产业集聚度高、牵引带动能力强的农产品精深加工项目，主要</w:t>
      </w:r>
      <w:r>
        <w:rPr>
          <w:rFonts w:ascii="仿宋_GB2312" w:hAnsi="微软雅黑" w:cs="微软雅黑" w:hint="eastAsia"/>
          <w:szCs w:val="32"/>
        </w:rPr>
        <w:t>采用“以奖代补”方式，</w:t>
      </w:r>
      <w:r>
        <w:rPr>
          <w:rFonts w:ascii="仿宋_GB2312" w:cs="仿宋_GB2312" w:hint="eastAsia"/>
          <w:szCs w:val="32"/>
          <w:shd w:val="clear" w:color="auto" w:fill="FFFFFF"/>
        </w:rPr>
        <w:t>给予重点支持。对于</w:t>
      </w:r>
      <w:r>
        <w:rPr>
          <w:rFonts w:ascii="仿宋_GB2312" w:hAnsi="仿宋_GB2312" w:cs="仿宋_GB2312" w:hint="eastAsia"/>
          <w:szCs w:val="32"/>
        </w:rPr>
        <w:t>农产品加工能力强、发展潜力大、产业链条完整的龙头企业</w:t>
      </w:r>
      <w:r>
        <w:rPr>
          <w:rFonts w:ascii="仿宋_GB2312" w:cs="仿宋_GB2312" w:hint="eastAsia"/>
          <w:szCs w:val="32"/>
        </w:rPr>
        <w:t>，</w:t>
      </w:r>
      <w:r>
        <w:rPr>
          <w:rFonts w:ascii="仿宋_GB2312" w:cs="仿宋_GB2312" w:hint="eastAsia"/>
          <w:szCs w:val="32"/>
          <w:shd w:val="clear" w:color="auto" w:fill="FFFFFF"/>
        </w:rPr>
        <w:t>主要</w:t>
      </w:r>
      <w:r>
        <w:rPr>
          <w:rFonts w:ascii="仿宋_GB2312" w:hAnsi="微软雅黑" w:cs="微软雅黑" w:hint="eastAsia"/>
          <w:szCs w:val="32"/>
        </w:rPr>
        <w:t>采用财政贴息方式，给予普惠支持。</w:t>
      </w:r>
    </w:p>
    <w:p w:rsidR="002609FB" w:rsidRDefault="00492651">
      <w:pPr>
        <w:numPr>
          <w:ilvl w:val="0"/>
          <w:numId w:val="1"/>
        </w:numPr>
        <w:spacing w:line="560" w:lineRule="exact"/>
        <w:ind w:firstLineChars="200" w:firstLine="640"/>
        <w:rPr>
          <w:rFonts w:ascii="仿宋_GB2312" w:hAnsi="仿宋_GB2312" w:cs="仿宋_GB2312"/>
          <w:szCs w:val="32"/>
          <w:shd w:val="clear" w:color="auto" w:fill="FFFFFF"/>
        </w:rPr>
      </w:pPr>
      <w:r>
        <w:rPr>
          <w:rFonts w:ascii="仿宋_GB2312" w:cs="仿宋_GB2312" w:hint="eastAsia"/>
          <w:szCs w:val="32"/>
        </w:rPr>
        <w:t>围绕龙头企业普遍存在“融资难、用地难、转型难”等突出问题，主动帮助企业沟通协调解决，大力推动政策落地。</w:t>
      </w:r>
      <w:r>
        <w:rPr>
          <w:rFonts w:ascii="仿宋_GB2312" w:hAnsi="仿宋_GB2312" w:cs="仿宋_GB2312" w:hint="eastAsia"/>
          <w:szCs w:val="32"/>
          <w:shd w:val="clear" w:color="auto" w:fill="FFFFFF"/>
        </w:rPr>
        <w:t>加强农业专业人才培养，农业职业经理人培育计划、农村实用人才带头人培训计划以及各类农业生产性服务业服务组织带头人轮训计划，大力培养爱农业、懂技术、善经营的新型职业农民。</w:t>
      </w:r>
    </w:p>
    <w:p w:rsidR="002609FB" w:rsidRDefault="00492651">
      <w:pPr>
        <w:numPr>
          <w:ilvl w:val="0"/>
          <w:numId w:val="1"/>
        </w:numPr>
        <w:spacing w:line="560" w:lineRule="exact"/>
        <w:ind w:firstLineChars="200" w:firstLine="640"/>
        <w:rPr>
          <w:rFonts w:ascii="仿宋_GB2312" w:hAnsi="仿宋_GB2312" w:cs="仿宋_GB2312"/>
          <w:szCs w:val="32"/>
          <w:shd w:val="clear" w:color="auto" w:fill="FFFFFF"/>
        </w:rPr>
      </w:pPr>
      <w:r>
        <w:rPr>
          <w:rFonts w:ascii="仿宋_GB2312" w:hAnsi="仿宋_GB2312" w:cs="仿宋_GB2312" w:hint="eastAsia"/>
          <w:szCs w:val="32"/>
          <w:shd w:val="clear" w:color="auto" w:fill="FFFFFF"/>
        </w:rPr>
        <w:t>加强与国内知名电商平台的对接，通过搭平台，架起企业与电商平台对接的桥梁。推进鄱阳湖米业</w:t>
      </w:r>
      <w:proofErr w:type="gramStart"/>
      <w:r>
        <w:rPr>
          <w:rFonts w:ascii="仿宋_GB2312" w:hAnsi="仿宋_GB2312" w:cs="仿宋_GB2312" w:hint="eastAsia"/>
          <w:szCs w:val="32"/>
          <w:shd w:val="clear" w:color="auto" w:fill="FFFFFF"/>
        </w:rPr>
        <w:t>与天猫平台</w:t>
      </w:r>
      <w:proofErr w:type="gramEnd"/>
      <w:r>
        <w:rPr>
          <w:rFonts w:ascii="仿宋_GB2312" w:hAnsi="仿宋_GB2312" w:cs="仿宋_GB2312" w:hint="eastAsia"/>
          <w:szCs w:val="32"/>
          <w:shd w:val="clear" w:color="auto" w:fill="FFFFFF"/>
        </w:rPr>
        <w:t>合作，推动鄱阳湖大米获得“天猫正宗原产地”认证。联合淘宝、京东、</w:t>
      </w:r>
      <w:proofErr w:type="gramStart"/>
      <w:r>
        <w:rPr>
          <w:rFonts w:ascii="仿宋_GB2312" w:hAnsi="仿宋_GB2312" w:cs="仿宋_GB2312" w:hint="eastAsia"/>
          <w:szCs w:val="32"/>
          <w:shd w:val="clear" w:color="auto" w:fill="FFFFFF"/>
        </w:rPr>
        <w:t>抖音平台</w:t>
      </w:r>
      <w:proofErr w:type="gramEnd"/>
      <w:r>
        <w:rPr>
          <w:rFonts w:ascii="仿宋_GB2312" w:hAnsi="仿宋_GB2312" w:cs="仿宋_GB2312" w:hint="eastAsia"/>
          <w:szCs w:val="32"/>
          <w:shd w:val="clear" w:color="auto" w:fill="FFFFFF"/>
        </w:rPr>
        <w:t>举办全市工业（</w:t>
      </w:r>
      <w:proofErr w:type="gramStart"/>
      <w:r>
        <w:rPr>
          <w:rFonts w:ascii="仿宋_GB2312" w:hAnsi="仿宋_GB2312" w:cs="仿宋_GB2312" w:hint="eastAsia"/>
          <w:szCs w:val="32"/>
          <w:shd w:val="clear" w:color="auto" w:fill="FFFFFF"/>
        </w:rPr>
        <w:t>含食品</w:t>
      </w:r>
      <w:proofErr w:type="gramEnd"/>
      <w:r>
        <w:rPr>
          <w:rFonts w:ascii="仿宋_GB2312" w:hAnsi="仿宋_GB2312" w:cs="仿宋_GB2312" w:hint="eastAsia"/>
          <w:szCs w:val="32"/>
          <w:shd w:val="clear" w:color="auto" w:fill="FFFFFF"/>
        </w:rPr>
        <w:t>加工企业）电</w:t>
      </w:r>
      <w:proofErr w:type="gramStart"/>
      <w:r>
        <w:rPr>
          <w:rFonts w:ascii="仿宋_GB2312" w:hAnsi="仿宋_GB2312" w:cs="仿宋_GB2312" w:hint="eastAsia"/>
          <w:szCs w:val="32"/>
          <w:shd w:val="clear" w:color="auto" w:fill="FFFFFF"/>
        </w:rPr>
        <w:t>商专题培班</w:t>
      </w:r>
      <w:proofErr w:type="gramEnd"/>
      <w:r>
        <w:rPr>
          <w:rFonts w:ascii="仿宋_GB2312" w:hAnsi="仿宋_GB2312" w:cs="仿宋_GB2312" w:hint="eastAsia"/>
          <w:szCs w:val="32"/>
          <w:shd w:val="clear" w:color="auto" w:fill="FFFFFF"/>
        </w:rPr>
        <w:t>，帮助市内农业、工业、商贸企业对接电商平台开拓新兴市场。</w:t>
      </w:r>
    </w:p>
    <w:p w:rsidR="002609FB" w:rsidRDefault="00492651">
      <w:pPr>
        <w:pStyle w:val="BodyTextFirstIndent21"/>
        <w:numPr>
          <w:ilvl w:val="0"/>
          <w:numId w:val="1"/>
        </w:numPr>
        <w:spacing w:line="560" w:lineRule="exact"/>
        <w:ind w:leftChars="0" w:left="0" w:firstLineChars="200" w:firstLine="640"/>
      </w:pPr>
      <w:r>
        <w:rPr>
          <w:rFonts w:hint="eastAsia"/>
        </w:rPr>
        <w:t>坚持以现代农业园区为抓手，紧扣主导产业发展需求，大力发展农产品加工，强化品牌培育和市场营销，着力延伸产业链，提升价值链，引导资金、技术、人才等要素向优势特色主导产业和农业园区集聚，推动特色产业发展提质增效。</w:t>
      </w:r>
    </w:p>
    <w:p w:rsidR="002609FB" w:rsidRPr="00581EAB" w:rsidRDefault="00492651">
      <w:pPr>
        <w:pStyle w:val="2"/>
        <w:spacing w:line="560" w:lineRule="exact"/>
        <w:ind w:leftChars="0" w:left="0" w:firstLine="640"/>
      </w:pPr>
      <w:r w:rsidRPr="00581EAB">
        <w:rPr>
          <w:rFonts w:hint="eastAsia"/>
        </w:rPr>
        <w:t>感谢您对农业农村工作的关心和支持，恳请今后继续关心支持“三农”工作，并多提宝贵意见和建议。</w:t>
      </w:r>
    </w:p>
    <w:p w:rsidR="002609FB" w:rsidRDefault="00492651">
      <w:pPr>
        <w:spacing w:line="560" w:lineRule="exact"/>
        <w:ind w:firstLineChars="1400" w:firstLine="4480"/>
        <w:jc w:val="right"/>
        <w:rPr>
          <w:rFonts w:ascii="仿宋_GB2312" w:hAnsi="仿宋_GB2312" w:cs="仿宋_GB2312"/>
          <w:szCs w:val="32"/>
        </w:rPr>
      </w:pPr>
      <w:r>
        <w:rPr>
          <w:rFonts w:ascii="仿宋_GB2312" w:hAnsi="仿宋_GB2312" w:cs="仿宋_GB2312" w:hint="eastAsia"/>
          <w:szCs w:val="32"/>
        </w:rPr>
        <w:lastRenderedPageBreak/>
        <w:t>上饶</w:t>
      </w:r>
      <w:r>
        <w:rPr>
          <w:rFonts w:ascii="仿宋_GB2312" w:hAnsi="仿宋_GB2312" w:cs="仿宋_GB2312" w:hint="eastAsia"/>
          <w:szCs w:val="32"/>
        </w:rPr>
        <w:t>市农业农村局</w:t>
      </w:r>
    </w:p>
    <w:p w:rsidR="002609FB" w:rsidRDefault="00492651">
      <w:pPr>
        <w:spacing w:line="560" w:lineRule="exact"/>
        <w:jc w:val="right"/>
        <w:rPr>
          <w:rFonts w:ascii="仿宋_GB2312" w:hAnsi="仿宋_GB2312" w:cs="仿宋_GB2312" w:hint="eastAsia"/>
          <w:szCs w:val="32"/>
        </w:rPr>
      </w:pPr>
      <w:r>
        <w:rPr>
          <w:rFonts w:ascii="仿宋_GB2312" w:hAnsi="仿宋_GB2312" w:cs="仿宋_GB2312" w:hint="eastAsia"/>
          <w:szCs w:val="32"/>
        </w:rPr>
        <w:t xml:space="preserve">                            </w:t>
      </w:r>
      <w:bookmarkStart w:id="0" w:name="_GoBack"/>
      <w:bookmarkEnd w:id="0"/>
      <w:r>
        <w:rPr>
          <w:rFonts w:ascii="仿宋_GB2312" w:hAnsi="仿宋_GB2312" w:cs="仿宋_GB2312" w:hint="eastAsia"/>
          <w:szCs w:val="32"/>
        </w:rPr>
        <w:t xml:space="preserve"> 2022</w:t>
      </w:r>
      <w:r>
        <w:rPr>
          <w:rFonts w:ascii="仿宋_GB2312" w:hAnsi="仿宋_GB2312" w:cs="仿宋_GB2312" w:hint="eastAsia"/>
          <w:szCs w:val="32"/>
        </w:rPr>
        <w:t>年</w:t>
      </w:r>
      <w:r>
        <w:rPr>
          <w:rFonts w:ascii="仿宋_GB2312" w:hAnsi="仿宋_GB2312" w:cs="仿宋_GB2312" w:hint="eastAsia"/>
          <w:szCs w:val="32"/>
        </w:rPr>
        <w:t>7</w:t>
      </w:r>
      <w:r>
        <w:rPr>
          <w:rFonts w:ascii="仿宋_GB2312" w:hAnsi="仿宋_GB2312" w:cs="仿宋_GB2312" w:hint="eastAsia"/>
          <w:szCs w:val="32"/>
        </w:rPr>
        <w:t>月</w:t>
      </w:r>
      <w:r>
        <w:rPr>
          <w:rFonts w:ascii="仿宋_GB2312" w:hAnsi="仿宋_GB2312" w:cs="仿宋_GB2312" w:hint="eastAsia"/>
          <w:szCs w:val="32"/>
        </w:rPr>
        <w:t>15</w:t>
      </w:r>
      <w:r>
        <w:rPr>
          <w:rFonts w:ascii="仿宋_GB2312" w:hAnsi="仿宋_GB2312" w:cs="仿宋_GB2312" w:hint="eastAsia"/>
          <w:szCs w:val="32"/>
        </w:rPr>
        <w:t>日</w:t>
      </w:r>
    </w:p>
    <w:p w:rsidR="00581EAB" w:rsidRDefault="00581EAB" w:rsidP="00581EAB">
      <w:pPr>
        <w:rPr>
          <w:rFonts w:ascii="仿宋" w:eastAsia="仿宋" w:hAnsi="仿宋" w:hint="eastAsia"/>
          <w:szCs w:val="32"/>
        </w:rPr>
      </w:pPr>
    </w:p>
    <w:p w:rsidR="00581EAB" w:rsidRPr="00392450" w:rsidRDefault="00581EAB" w:rsidP="00581EAB">
      <w:pPr>
        <w:rPr>
          <w:rFonts w:ascii="仿宋" w:eastAsia="仿宋" w:hAnsi="仿宋"/>
          <w:szCs w:val="32"/>
        </w:rPr>
      </w:pPr>
      <w:r w:rsidRPr="00392450">
        <w:rPr>
          <w:rFonts w:ascii="仿宋" w:eastAsia="仿宋" w:hAnsi="仿宋" w:hint="eastAsia"/>
          <w:szCs w:val="32"/>
        </w:rPr>
        <w:t>抄送：市政府督查室</w:t>
      </w:r>
      <w:r>
        <w:rPr>
          <w:rFonts w:ascii="仿宋" w:eastAsia="仿宋" w:hAnsi="仿宋" w:hint="eastAsia"/>
          <w:szCs w:val="32"/>
        </w:rPr>
        <w:t xml:space="preserve">  市政协提案委</w:t>
      </w:r>
    </w:p>
    <w:p w:rsidR="00581EAB" w:rsidRDefault="00581EAB" w:rsidP="00581EAB">
      <w:pPr>
        <w:rPr>
          <w:rFonts w:ascii="仿宋" w:eastAsia="仿宋" w:hAnsi="仿宋" w:hint="eastAsia"/>
          <w:szCs w:val="32"/>
        </w:rPr>
      </w:pPr>
      <w:r w:rsidRPr="00392450">
        <w:rPr>
          <w:rFonts w:ascii="仿宋" w:eastAsia="仿宋" w:hAnsi="仿宋" w:hint="eastAsia"/>
          <w:szCs w:val="32"/>
        </w:rPr>
        <w:t>联系人（姓名、职务）：</w:t>
      </w:r>
      <w:r w:rsidRPr="00581EAB">
        <w:rPr>
          <w:rFonts w:ascii="仿宋" w:eastAsia="仿宋" w:hAnsi="仿宋" w:hint="eastAsia"/>
          <w:szCs w:val="32"/>
        </w:rPr>
        <w:t xml:space="preserve">邱昌涛  农业农村信息化科  </w:t>
      </w:r>
    </w:p>
    <w:p w:rsidR="00581EAB" w:rsidRPr="00392450" w:rsidRDefault="00581EAB" w:rsidP="00581EAB">
      <w:pPr>
        <w:rPr>
          <w:rFonts w:ascii="仿宋" w:eastAsia="仿宋" w:hAnsi="仿宋"/>
          <w:szCs w:val="32"/>
        </w:rPr>
      </w:pPr>
      <w:r w:rsidRPr="00392450">
        <w:rPr>
          <w:rFonts w:ascii="仿宋" w:eastAsia="仿宋" w:hAnsi="仿宋" w:hint="eastAsia"/>
          <w:szCs w:val="32"/>
        </w:rPr>
        <w:t>联系电话：</w:t>
      </w:r>
      <w:r w:rsidRPr="00581EAB">
        <w:rPr>
          <w:rFonts w:ascii="仿宋" w:eastAsia="仿宋" w:hAnsi="仿宋" w:hint="eastAsia"/>
          <w:szCs w:val="32"/>
        </w:rPr>
        <w:t>15870916542</w:t>
      </w:r>
    </w:p>
    <w:p w:rsidR="00581EAB" w:rsidRPr="00581EAB" w:rsidRDefault="00581EAB" w:rsidP="00581EAB">
      <w:pPr>
        <w:pStyle w:val="BodyTextFirstIndent21"/>
        <w:ind w:left="640"/>
      </w:pPr>
    </w:p>
    <w:sectPr w:rsidR="00581EAB" w:rsidRPr="00581EAB" w:rsidSect="002609F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2651" w:rsidRDefault="00492651" w:rsidP="00581EAB">
      <w:r>
        <w:separator/>
      </w:r>
    </w:p>
  </w:endnote>
  <w:endnote w:type="continuationSeparator" w:id="0">
    <w:p w:rsidR="00492651" w:rsidRDefault="00492651" w:rsidP="00581E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2651" w:rsidRDefault="00492651" w:rsidP="00581EAB">
      <w:r>
        <w:separator/>
      </w:r>
    </w:p>
  </w:footnote>
  <w:footnote w:type="continuationSeparator" w:id="0">
    <w:p w:rsidR="00492651" w:rsidRDefault="00492651" w:rsidP="00581E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6ADDE48"/>
    <w:multiLevelType w:val="singleLevel"/>
    <w:tmpl w:val="F6ADDE48"/>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420"/>
  <w:drawingGridVerticalSpacing w:val="156"/>
  <w:noPunctuationKerning/>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712C0C"/>
    <w:rsid w:val="D73D81A6"/>
    <w:rsid w:val="D87F9BAE"/>
    <w:rsid w:val="DD5B4835"/>
    <w:rsid w:val="DF6B1257"/>
    <w:rsid w:val="DF9E6A42"/>
    <w:rsid w:val="E9EF6DF6"/>
    <w:rsid w:val="E9F3AADF"/>
    <w:rsid w:val="ED3F2F00"/>
    <w:rsid w:val="EDB5552A"/>
    <w:rsid w:val="EDEBFFE8"/>
    <w:rsid w:val="EE7B8131"/>
    <w:rsid w:val="EFC510AD"/>
    <w:rsid w:val="EFF545D2"/>
    <w:rsid w:val="F2FB8278"/>
    <w:rsid w:val="F3CFFF24"/>
    <w:rsid w:val="F6E7D381"/>
    <w:rsid w:val="F6FDBB32"/>
    <w:rsid w:val="F756E5AA"/>
    <w:rsid w:val="F7B995A5"/>
    <w:rsid w:val="F7BE8EB6"/>
    <w:rsid w:val="F7DD6FBE"/>
    <w:rsid w:val="F7E09283"/>
    <w:rsid w:val="F7F543FF"/>
    <w:rsid w:val="F9FB2DF3"/>
    <w:rsid w:val="FB71367E"/>
    <w:rsid w:val="FBA68681"/>
    <w:rsid w:val="FBBB8585"/>
    <w:rsid w:val="FBEBC083"/>
    <w:rsid w:val="FCFBF02F"/>
    <w:rsid w:val="FCFFB4E4"/>
    <w:rsid w:val="FDFB7EE0"/>
    <w:rsid w:val="FE3F2E93"/>
    <w:rsid w:val="FF2F0AB0"/>
    <w:rsid w:val="FF4E16ED"/>
    <w:rsid w:val="FF4E2347"/>
    <w:rsid w:val="FF77DCF8"/>
    <w:rsid w:val="FF7E9B29"/>
    <w:rsid w:val="FFADA894"/>
    <w:rsid w:val="FFDB8D06"/>
    <w:rsid w:val="FFFD314F"/>
    <w:rsid w:val="FFFF9407"/>
    <w:rsid w:val="00011BD3"/>
    <w:rsid w:val="00016F7E"/>
    <w:rsid w:val="000525E0"/>
    <w:rsid w:val="001C6411"/>
    <w:rsid w:val="002609FB"/>
    <w:rsid w:val="003026E7"/>
    <w:rsid w:val="003602FA"/>
    <w:rsid w:val="00393F66"/>
    <w:rsid w:val="003A580E"/>
    <w:rsid w:val="00492651"/>
    <w:rsid w:val="004E389F"/>
    <w:rsid w:val="004F4C6F"/>
    <w:rsid w:val="0056157F"/>
    <w:rsid w:val="00581EAB"/>
    <w:rsid w:val="00712C0C"/>
    <w:rsid w:val="00796B11"/>
    <w:rsid w:val="008A0BDC"/>
    <w:rsid w:val="009D4289"/>
    <w:rsid w:val="009E6404"/>
    <w:rsid w:val="00A53B8E"/>
    <w:rsid w:val="00A84DBA"/>
    <w:rsid w:val="00B01A05"/>
    <w:rsid w:val="00B15089"/>
    <w:rsid w:val="00C62CC9"/>
    <w:rsid w:val="00C738D1"/>
    <w:rsid w:val="00D0060F"/>
    <w:rsid w:val="00D8349C"/>
    <w:rsid w:val="00DA412E"/>
    <w:rsid w:val="00E21159"/>
    <w:rsid w:val="00F22AF3"/>
    <w:rsid w:val="00F966D0"/>
    <w:rsid w:val="00FA51D2"/>
    <w:rsid w:val="17FF398B"/>
    <w:rsid w:val="26F12993"/>
    <w:rsid w:val="36DBE88A"/>
    <w:rsid w:val="37FE93C2"/>
    <w:rsid w:val="3ADE8042"/>
    <w:rsid w:val="3B7103DD"/>
    <w:rsid w:val="3BF9B7B4"/>
    <w:rsid w:val="3D19B7B3"/>
    <w:rsid w:val="3E5E1FB1"/>
    <w:rsid w:val="3EAA3888"/>
    <w:rsid w:val="3EEF5EFF"/>
    <w:rsid w:val="3EFFBF41"/>
    <w:rsid w:val="3F9FB199"/>
    <w:rsid w:val="3FCF023F"/>
    <w:rsid w:val="3FCFC7E6"/>
    <w:rsid w:val="47DE4226"/>
    <w:rsid w:val="49FF7C21"/>
    <w:rsid w:val="4B6F15DA"/>
    <w:rsid w:val="4BAB39A1"/>
    <w:rsid w:val="4EC7822B"/>
    <w:rsid w:val="4FAFFB7B"/>
    <w:rsid w:val="4FF703CC"/>
    <w:rsid w:val="53EAE93B"/>
    <w:rsid w:val="54BA6391"/>
    <w:rsid w:val="54F75286"/>
    <w:rsid w:val="57FF3FB2"/>
    <w:rsid w:val="59D7A167"/>
    <w:rsid w:val="5BFF3C64"/>
    <w:rsid w:val="5D59FCF4"/>
    <w:rsid w:val="5F3FA8F2"/>
    <w:rsid w:val="5FFB993B"/>
    <w:rsid w:val="67DF6BBC"/>
    <w:rsid w:val="697E8224"/>
    <w:rsid w:val="6B8FF1A6"/>
    <w:rsid w:val="6CF556D1"/>
    <w:rsid w:val="6DDD5C61"/>
    <w:rsid w:val="6F7A7E20"/>
    <w:rsid w:val="6FBF592E"/>
    <w:rsid w:val="75338D1F"/>
    <w:rsid w:val="7753E609"/>
    <w:rsid w:val="77D64BD1"/>
    <w:rsid w:val="77EF01CC"/>
    <w:rsid w:val="797B021D"/>
    <w:rsid w:val="79D3B8A5"/>
    <w:rsid w:val="79EF931E"/>
    <w:rsid w:val="7BBEC543"/>
    <w:rsid w:val="7BCF710C"/>
    <w:rsid w:val="7BFC56F8"/>
    <w:rsid w:val="7CCF902D"/>
    <w:rsid w:val="7CD7ECCF"/>
    <w:rsid w:val="7DAC07DB"/>
    <w:rsid w:val="7DB7460A"/>
    <w:rsid w:val="7E7FFC05"/>
    <w:rsid w:val="7EB7E8B9"/>
    <w:rsid w:val="7EC72EF0"/>
    <w:rsid w:val="7EEBBD5B"/>
    <w:rsid w:val="7EF78AF0"/>
    <w:rsid w:val="7F3FD8E3"/>
    <w:rsid w:val="7F6F612C"/>
    <w:rsid w:val="7F7D0FA5"/>
    <w:rsid w:val="7F7F1362"/>
    <w:rsid w:val="7FBF3A19"/>
    <w:rsid w:val="7FF78A48"/>
    <w:rsid w:val="7FF9B6CC"/>
    <w:rsid w:val="837B58AD"/>
    <w:rsid w:val="96F27D45"/>
    <w:rsid w:val="976C6854"/>
    <w:rsid w:val="97FAFB85"/>
    <w:rsid w:val="9DEBB35C"/>
    <w:rsid w:val="A5FD8DDD"/>
    <w:rsid w:val="A9EFF79C"/>
    <w:rsid w:val="AEF7AE25"/>
    <w:rsid w:val="AF14C936"/>
    <w:rsid w:val="B6DF275D"/>
    <w:rsid w:val="BAEFE7AA"/>
    <w:rsid w:val="BB7C354C"/>
    <w:rsid w:val="C4FFFFB2"/>
    <w:rsid w:val="CF1D3A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Body Text" w:semiHidden="0" w:uiPriority="0" w:unhideWhenUsed="0" w:qFormat="1"/>
    <w:lsdException w:name="Body Text Indent" w:semiHidden="0" w:uiPriority="0" w:unhideWhenUsed="0" w:qFormat="1"/>
    <w:lsdException w:name="Subtitle" w:semiHidden="0" w:uiPriority="11" w:unhideWhenUsed="0" w:qFormat="1"/>
    <w:lsdException w:name="Body Text First Indent" w:semiHidden="0" w:uiPriority="0" w:unhideWhenUsed="0" w:qFormat="1"/>
    <w:lsdException w:name="Body Text First Indent 2" w:semiHidden="0" w:uiPriority="0"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BodyTextFirstIndent21"/>
    <w:qFormat/>
    <w:rsid w:val="002609FB"/>
    <w:pPr>
      <w:widowControl w:val="0"/>
      <w:jc w:val="both"/>
    </w:pPr>
    <w:rPr>
      <w:rFonts w:eastAsia="仿宋_GB2312"/>
      <w:kern w:val="2"/>
      <w:sz w:val="3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FirstIndent21">
    <w:name w:val="Body Text First Indent 21"/>
    <w:basedOn w:val="a"/>
    <w:qFormat/>
    <w:rsid w:val="002609FB"/>
    <w:pPr>
      <w:ind w:leftChars="200" w:left="420" w:firstLine="210"/>
    </w:pPr>
  </w:style>
  <w:style w:type="paragraph" w:styleId="a3">
    <w:name w:val="Body Text"/>
    <w:basedOn w:val="a"/>
    <w:qFormat/>
    <w:rsid w:val="002609FB"/>
    <w:pPr>
      <w:spacing w:after="120"/>
    </w:pPr>
    <w:rPr>
      <w:rFonts w:eastAsia="宋体"/>
    </w:rPr>
  </w:style>
  <w:style w:type="paragraph" w:styleId="a4">
    <w:name w:val="Body Text Indent"/>
    <w:basedOn w:val="a"/>
    <w:qFormat/>
    <w:rsid w:val="002609FB"/>
    <w:pPr>
      <w:spacing w:after="120"/>
      <w:ind w:leftChars="200" w:left="420"/>
    </w:pPr>
  </w:style>
  <w:style w:type="paragraph" w:styleId="a5">
    <w:name w:val="Plain Text"/>
    <w:basedOn w:val="a"/>
    <w:link w:val="Char"/>
    <w:qFormat/>
    <w:rsid w:val="002609FB"/>
    <w:rPr>
      <w:rFonts w:ascii="仿宋_GB2312" w:hAnsi="Courier New" w:cs="Courier New"/>
      <w:szCs w:val="21"/>
    </w:rPr>
  </w:style>
  <w:style w:type="paragraph" w:styleId="a6">
    <w:name w:val="footer"/>
    <w:basedOn w:val="a"/>
    <w:link w:val="Char0"/>
    <w:uiPriority w:val="99"/>
    <w:semiHidden/>
    <w:unhideWhenUsed/>
    <w:qFormat/>
    <w:rsid w:val="002609FB"/>
    <w:pPr>
      <w:tabs>
        <w:tab w:val="center" w:pos="4153"/>
        <w:tab w:val="right" w:pos="8306"/>
      </w:tabs>
      <w:snapToGrid w:val="0"/>
      <w:jc w:val="left"/>
    </w:pPr>
    <w:rPr>
      <w:sz w:val="18"/>
      <w:szCs w:val="18"/>
    </w:rPr>
  </w:style>
  <w:style w:type="paragraph" w:styleId="a7">
    <w:name w:val="header"/>
    <w:basedOn w:val="a"/>
    <w:link w:val="Char1"/>
    <w:uiPriority w:val="99"/>
    <w:semiHidden/>
    <w:unhideWhenUsed/>
    <w:qFormat/>
    <w:rsid w:val="002609FB"/>
    <w:pPr>
      <w:pBdr>
        <w:bottom w:val="single" w:sz="6" w:space="1" w:color="auto"/>
      </w:pBdr>
      <w:tabs>
        <w:tab w:val="center" w:pos="4153"/>
        <w:tab w:val="right" w:pos="8306"/>
      </w:tabs>
      <w:snapToGrid w:val="0"/>
      <w:jc w:val="center"/>
    </w:pPr>
    <w:rPr>
      <w:sz w:val="18"/>
      <w:szCs w:val="18"/>
    </w:rPr>
  </w:style>
  <w:style w:type="paragraph" w:styleId="a8">
    <w:name w:val="Body Text First Indent"/>
    <w:basedOn w:val="a3"/>
    <w:qFormat/>
    <w:rsid w:val="002609FB"/>
    <w:pPr>
      <w:ind w:firstLineChars="100" w:firstLine="420"/>
    </w:pPr>
    <w:rPr>
      <w:rFonts w:ascii="宋体" w:hAnsi="宋体"/>
      <w:sz w:val="28"/>
      <w:szCs w:val="24"/>
    </w:rPr>
  </w:style>
  <w:style w:type="paragraph" w:styleId="2">
    <w:name w:val="Body Text First Indent 2"/>
    <w:basedOn w:val="a4"/>
    <w:qFormat/>
    <w:rsid w:val="002609FB"/>
    <w:pPr>
      <w:ind w:firstLineChars="200" w:firstLine="420"/>
    </w:pPr>
  </w:style>
  <w:style w:type="character" w:customStyle="1" w:styleId="Char">
    <w:name w:val="纯文本 Char"/>
    <w:basedOn w:val="a0"/>
    <w:link w:val="a5"/>
    <w:qFormat/>
    <w:rsid w:val="002609FB"/>
    <w:rPr>
      <w:rFonts w:ascii="仿宋_GB2312" w:eastAsia="仿宋_GB2312" w:hAnsi="Courier New" w:cs="Courier New"/>
      <w:sz w:val="32"/>
      <w:szCs w:val="21"/>
    </w:rPr>
  </w:style>
  <w:style w:type="character" w:customStyle="1" w:styleId="Char1">
    <w:name w:val="页眉 Char"/>
    <w:basedOn w:val="a0"/>
    <w:link w:val="a7"/>
    <w:uiPriority w:val="99"/>
    <w:semiHidden/>
    <w:qFormat/>
    <w:rsid w:val="002609FB"/>
    <w:rPr>
      <w:rFonts w:ascii="Times New Roman" w:eastAsia="仿宋_GB2312" w:hAnsi="Times New Roman" w:cs="Times New Roman"/>
      <w:sz w:val="18"/>
      <w:szCs w:val="18"/>
    </w:rPr>
  </w:style>
  <w:style w:type="character" w:customStyle="1" w:styleId="Char0">
    <w:name w:val="页脚 Char"/>
    <w:basedOn w:val="a0"/>
    <w:link w:val="a6"/>
    <w:uiPriority w:val="99"/>
    <w:semiHidden/>
    <w:qFormat/>
    <w:rsid w:val="002609FB"/>
    <w:rPr>
      <w:rFonts w:ascii="Times New Roman" w:eastAsia="仿宋_GB2312" w:hAnsi="Times New Roman" w:cs="Times New Roman"/>
      <w:sz w:val="18"/>
      <w:szCs w:val="18"/>
    </w:rPr>
  </w:style>
  <w:style w:type="character" w:customStyle="1" w:styleId="NormalCharacter">
    <w:name w:val="NormalCharacter"/>
    <w:semiHidden/>
    <w:qFormat/>
    <w:rsid w:val="002609FB"/>
    <w:rPr>
      <w:rFonts w:eastAsia="宋体"/>
      <w:kern w:val="2"/>
      <w:sz w:val="21"/>
      <w:szCs w:val="24"/>
      <w:lang w:val="en-US" w:eastAsia="zh-CN" w:bidi="ar-SA"/>
    </w:rPr>
  </w:style>
  <w:style w:type="paragraph" w:styleId="a9">
    <w:name w:val="Date"/>
    <w:basedOn w:val="a"/>
    <w:next w:val="a"/>
    <w:link w:val="Char2"/>
    <w:uiPriority w:val="99"/>
    <w:semiHidden/>
    <w:unhideWhenUsed/>
    <w:rsid w:val="00581EAB"/>
    <w:pPr>
      <w:ind w:leftChars="2500" w:left="100"/>
    </w:pPr>
  </w:style>
  <w:style w:type="character" w:customStyle="1" w:styleId="Char2">
    <w:name w:val="日期 Char"/>
    <w:basedOn w:val="a0"/>
    <w:link w:val="a9"/>
    <w:uiPriority w:val="99"/>
    <w:semiHidden/>
    <w:rsid w:val="00581EAB"/>
    <w:rPr>
      <w:rFonts w:eastAsia="仿宋_GB2312"/>
      <w:kern w:val="2"/>
      <w:sz w:val="32"/>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440</Words>
  <Characters>2510</Characters>
  <Application>Microsoft Office Word</Application>
  <DocSecurity>0</DocSecurity>
  <Lines>20</Lines>
  <Paragraphs>5</Paragraphs>
  <ScaleCrop>false</ScaleCrop>
  <Company>Microsoft</Company>
  <LinksUpToDate>false</LinksUpToDate>
  <CharactersWithSpaces>2945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zfr</dc:creator>
  <cp:lastModifiedBy>上饶市农业局收发员</cp:lastModifiedBy>
  <cp:revision>15</cp:revision>
  <dcterms:created xsi:type="dcterms:W3CDTF">2022-06-23T16:46:00Z</dcterms:created>
  <dcterms:modified xsi:type="dcterms:W3CDTF">2022-09-26T09:00:00Z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ies>
</file>