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450" w:rsidRPr="00392450" w:rsidRDefault="00392450" w:rsidP="00392450">
      <w:pPr>
        <w:jc w:val="center"/>
        <w:rPr>
          <w:rFonts w:ascii="华文中宋" w:eastAsia="华文中宋" w:hAnsi="华文中宋"/>
          <w:color w:val="FF0000"/>
          <w:spacing w:val="20"/>
          <w:w w:val="86"/>
          <w:sz w:val="84"/>
          <w:szCs w:val="84"/>
        </w:rPr>
      </w:pPr>
      <w:r w:rsidRPr="00392450">
        <w:rPr>
          <w:rFonts w:ascii="华文中宋" w:eastAsia="华文中宋" w:hAnsi="华文中宋" w:hint="eastAsia"/>
          <w:color w:val="FF0000"/>
          <w:spacing w:val="20"/>
          <w:w w:val="86"/>
          <w:sz w:val="84"/>
          <w:szCs w:val="84"/>
        </w:rPr>
        <w:t>上饶市农业农村局</w:t>
      </w:r>
      <w:r w:rsidRPr="00392450">
        <w:rPr>
          <w:rFonts w:ascii="华文中宋" w:eastAsia="华文中宋" w:hAnsi="华文中宋"/>
          <w:color w:val="FF0000"/>
          <w:spacing w:val="20"/>
          <w:w w:val="86"/>
          <w:sz w:val="84"/>
          <w:szCs w:val="84"/>
        </w:rPr>
        <w:t xml:space="preserve"> (</w:t>
      </w:r>
      <w:r w:rsidRPr="00392450">
        <w:rPr>
          <w:rFonts w:ascii="华文中宋" w:eastAsia="华文中宋" w:hAnsi="华文中宋" w:hint="eastAsia"/>
          <w:color w:val="FF0000"/>
          <w:sz w:val="84"/>
          <w:szCs w:val="84"/>
        </w:rPr>
        <w:t>函</w:t>
      </w:r>
      <w:r w:rsidRPr="00392450">
        <w:rPr>
          <w:rFonts w:ascii="华文中宋" w:eastAsia="华文中宋" w:hAnsi="华文中宋"/>
          <w:color w:val="FF0000"/>
          <w:spacing w:val="20"/>
          <w:w w:val="86"/>
          <w:sz w:val="84"/>
          <w:szCs w:val="84"/>
        </w:rPr>
        <w:t>)</w:t>
      </w:r>
    </w:p>
    <w:p w:rsidR="00392450" w:rsidRPr="00392450" w:rsidRDefault="00392450" w:rsidP="00392450">
      <w:pPr>
        <w:spacing w:line="400" w:lineRule="exact"/>
        <w:ind w:rightChars="50" w:right="105"/>
        <w:jc w:val="right"/>
        <w:rPr>
          <w:rFonts w:ascii="Times New Roman" w:hAnsi="Times New Roman"/>
          <w:szCs w:val="32"/>
        </w:rPr>
      </w:pPr>
    </w:p>
    <w:p w:rsidR="00392450" w:rsidRPr="00392450" w:rsidRDefault="00E55BDA" w:rsidP="00392450">
      <w:pPr>
        <w:spacing w:line="400" w:lineRule="exact"/>
        <w:ind w:rightChars="50" w:right="105"/>
        <w:jc w:val="right"/>
        <w:rPr>
          <w:rFonts w:ascii="Times New Roman" w:hAnsi="Times New Roman"/>
          <w:sz w:val="32"/>
          <w:szCs w:val="32"/>
        </w:rPr>
      </w:pPr>
      <w:proofErr w:type="gramStart"/>
      <w:r>
        <w:rPr>
          <w:rFonts w:ascii="Times New Roman" w:hAnsi="Times New Roman" w:hint="eastAsia"/>
          <w:sz w:val="32"/>
          <w:szCs w:val="32"/>
        </w:rPr>
        <w:t>饶农</w:t>
      </w:r>
      <w:r w:rsidR="00392450" w:rsidRPr="00392450">
        <w:rPr>
          <w:rFonts w:ascii="Times New Roman" w:hAnsi="Times New Roman" w:hint="eastAsia"/>
          <w:sz w:val="32"/>
          <w:szCs w:val="32"/>
        </w:rPr>
        <w:t>提</w:t>
      </w:r>
      <w:proofErr w:type="gramEnd"/>
      <w:r w:rsidR="00392450" w:rsidRPr="00392450">
        <w:rPr>
          <w:rFonts w:ascii="Times New Roman" w:hAnsi="Times New Roman" w:hint="eastAsia"/>
          <w:sz w:val="32"/>
          <w:szCs w:val="32"/>
        </w:rPr>
        <w:t>字〔</w:t>
      </w:r>
      <w:r w:rsidR="00392450" w:rsidRPr="00392450">
        <w:rPr>
          <w:rFonts w:ascii="Times New Roman" w:hAnsi="Times New Roman"/>
          <w:sz w:val="32"/>
          <w:szCs w:val="32"/>
        </w:rPr>
        <w:t>202</w:t>
      </w:r>
      <w:r w:rsidR="00392450" w:rsidRPr="00392450">
        <w:rPr>
          <w:rFonts w:ascii="Times New Roman" w:hAnsi="Times New Roman" w:hint="eastAsia"/>
          <w:sz w:val="32"/>
          <w:szCs w:val="32"/>
        </w:rPr>
        <w:t>2</w:t>
      </w:r>
      <w:r w:rsidR="00392450" w:rsidRPr="00392450">
        <w:rPr>
          <w:rFonts w:ascii="Times New Roman" w:hAnsi="Times New Roman" w:hint="eastAsia"/>
          <w:sz w:val="32"/>
          <w:szCs w:val="32"/>
        </w:rPr>
        <w:t>〕</w:t>
      </w:r>
      <w:r>
        <w:rPr>
          <w:rFonts w:ascii="Times New Roman" w:hAnsi="Times New Roman" w:hint="eastAsia"/>
          <w:sz w:val="32"/>
          <w:szCs w:val="32"/>
        </w:rPr>
        <w:t>10</w:t>
      </w:r>
      <w:r w:rsidR="00392450" w:rsidRPr="00392450">
        <w:rPr>
          <w:rFonts w:ascii="Times New Roman" w:hAnsi="Times New Roman" w:hint="eastAsia"/>
          <w:sz w:val="32"/>
          <w:szCs w:val="32"/>
        </w:rPr>
        <w:t>号</w:t>
      </w:r>
      <w:r w:rsidR="00392450" w:rsidRPr="00392450">
        <w:rPr>
          <w:rFonts w:ascii="Times New Roman" w:hAnsi="Times New Roman" w:hint="eastAsia"/>
          <w:sz w:val="32"/>
          <w:szCs w:val="32"/>
        </w:rPr>
        <w:t xml:space="preserve">                                                   </w:t>
      </w:r>
      <w:r w:rsidR="00392450" w:rsidRPr="00392450">
        <w:rPr>
          <w:rFonts w:ascii="Times New Roman" w:hAnsi="Times New Roman" w:hint="eastAsia"/>
          <w:sz w:val="32"/>
          <w:szCs w:val="32"/>
        </w:rPr>
        <w:t>分类：</w:t>
      </w:r>
      <w:r>
        <w:rPr>
          <w:rFonts w:ascii="Times New Roman" w:hAnsi="Times New Roman" w:hint="eastAsia"/>
          <w:sz w:val="32"/>
          <w:szCs w:val="32"/>
        </w:rPr>
        <w:t>A</w:t>
      </w:r>
      <w:r w:rsidR="00392450" w:rsidRPr="00392450">
        <w:rPr>
          <w:rFonts w:ascii="Times New Roman" w:hAnsi="Times New Roman" w:hint="eastAsia"/>
          <w:color w:val="FFFFFF"/>
          <w:sz w:val="32"/>
          <w:szCs w:val="32"/>
        </w:rPr>
        <w:t>（</w:t>
      </w:r>
    </w:p>
    <w:p w:rsidR="009C5492" w:rsidRDefault="009C5492" w:rsidP="009C5492">
      <w:pPr>
        <w:spacing w:line="640" w:lineRule="exact"/>
        <w:jc w:val="center"/>
        <w:rPr>
          <w:rFonts w:ascii="Times New Roman" w:eastAsia="方正小标宋_GBK" w:hAnsi="Times New Roman"/>
          <w:sz w:val="44"/>
          <w:szCs w:val="44"/>
        </w:rPr>
      </w:pPr>
      <w:r>
        <w:rPr>
          <w:rFonts w:ascii="Times New Roman" w:eastAsia="方正小标宋_GBK" w:hAnsi="Times New Roman" w:hint="eastAsia"/>
          <w:sz w:val="44"/>
          <w:szCs w:val="44"/>
        </w:rPr>
        <w:t>关</w:t>
      </w:r>
      <w:r>
        <w:rPr>
          <w:rFonts w:ascii="Times New Roman" w:eastAsia="方正小标宋_GBK" w:hAnsi="Times New Roman"/>
          <w:sz w:val="44"/>
          <w:szCs w:val="44"/>
        </w:rPr>
        <w:t>于市政协</w:t>
      </w:r>
      <w:r>
        <w:rPr>
          <w:rFonts w:ascii="Times New Roman" w:eastAsia="方正小标宋_GBK" w:hAnsi="Times New Roman" w:hint="eastAsia"/>
          <w:sz w:val="44"/>
          <w:szCs w:val="44"/>
        </w:rPr>
        <w:t>五</w:t>
      </w:r>
      <w:r>
        <w:rPr>
          <w:rFonts w:ascii="Times New Roman" w:eastAsia="方正小标宋_GBK" w:hAnsi="Times New Roman"/>
          <w:sz w:val="44"/>
          <w:szCs w:val="44"/>
        </w:rPr>
        <w:t>届</w:t>
      </w:r>
      <w:r>
        <w:rPr>
          <w:rFonts w:ascii="Times New Roman" w:eastAsia="方正小标宋_GBK" w:hAnsi="Times New Roman" w:hint="eastAsia"/>
          <w:sz w:val="44"/>
          <w:szCs w:val="44"/>
        </w:rPr>
        <w:t>二</w:t>
      </w:r>
      <w:r>
        <w:rPr>
          <w:rFonts w:ascii="Times New Roman" w:eastAsia="方正小标宋_GBK" w:hAnsi="Times New Roman"/>
          <w:sz w:val="44"/>
          <w:szCs w:val="44"/>
        </w:rPr>
        <w:t>次会议</w:t>
      </w:r>
      <w:bookmarkStart w:id="0" w:name="_GoBack"/>
      <w:bookmarkEnd w:id="0"/>
    </w:p>
    <w:p w:rsidR="009C5492" w:rsidRDefault="009C5492" w:rsidP="009C5492">
      <w:pPr>
        <w:spacing w:line="640" w:lineRule="exact"/>
        <w:jc w:val="center"/>
        <w:rPr>
          <w:rFonts w:ascii="Times New Roman" w:eastAsia="方正小标宋_GBK" w:hAnsi="Times New Roman"/>
          <w:sz w:val="44"/>
          <w:szCs w:val="44"/>
        </w:rPr>
      </w:pPr>
      <w:r>
        <w:rPr>
          <w:rFonts w:ascii="Times New Roman" w:eastAsia="方正小标宋_GBK" w:hAnsi="Times New Roman"/>
          <w:sz w:val="44"/>
          <w:szCs w:val="44"/>
        </w:rPr>
        <w:t>第</w:t>
      </w:r>
      <w:r w:rsidR="00E55BDA">
        <w:rPr>
          <w:rFonts w:ascii="Times New Roman" w:eastAsia="方正小标宋_GBK" w:hAnsi="Times New Roman" w:hint="eastAsia"/>
          <w:sz w:val="44"/>
          <w:szCs w:val="44"/>
        </w:rPr>
        <w:t>0</w:t>
      </w:r>
      <w:r>
        <w:rPr>
          <w:rFonts w:ascii="Times New Roman" w:eastAsia="方正小标宋_GBK" w:hAnsi="Times New Roman" w:hint="eastAsia"/>
          <w:sz w:val="44"/>
          <w:szCs w:val="44"/>
        </w:rPr>
        <w:t>76</w:t>
      </w:r>
      <w:r>
        <w:rPr>
          <w:rFonts w:ascii="Times New Roman" w:eastAsia="方正小标宋_GBK" w:hAnsi="Times New Roman"/>
          <w:sz w:val="44"/>
          <w:szCs w:val="44"/>
        </w:rPr>
        <w:t>号提案的答复</w:t>
      </w:r>
    </w:p>
    <w:p w:rsidR="009C5492" w:rsidRDefault="009C5492" w:rsidP="009C5492">
      <w:pPr>
        <w:spacing w:line="640" w:lineRule="exact"/>
        <w:jc w:val="center"/>
        <w:rPr>
          <w:rFonts w:ascii="Times New Roman" w:eastAsia="方正小标宋_GBK" w:hAnsi="Times New Roman"/>
          <w:sz w:val="44"/>
          <w:szCs w:val="44"/>
        </w:rPr>
      </w:pPr>
    </w:p>
    <w:p w:rsidR="009C5492" w:rsidRPr="00CA5348" w:rsidRDefault="009C5492" w:rsidP="009C5492">
      <w:pPr>
        <w:spacing w:line="640" w:lineRule="exact"/>
        <w:jc w:val="left"/>
        <w:rPr>
          <w:rFonts w:ascii="仿宋_GB2312" w:eastAsia="仿宋_GB2312"/>
          <w:color w:val="000000"/>
          <w:sz w:val="32"/>
          <w:szCs w:val="32"/>
        </w:rPr>
      </w:pPr>
      <w:bookmarkStart w:id="1" w:name="TAR"/>
      <w:r w:rsidRPr="00CA5348">
        <w:rPr>
          <w:rFonts w:ascii="仿宋_GB2312" w:eastAsia="仿宋_GB2312" w:hint="eastAsia"/>
          <w:color w:val="000000"/>
          <w:sz w:val="32"/>
          <w:szCs w:val="32"/>
        </w:rPr>
        <w:t>胡基建</w:t>
      </w:r>
      <w:bookmarkEnd w:id="1"/>
      <w:r w:rsidRPr="00CA5348">
        <w:rPr>
          <w:rFonts w:ascii="仿宋_GB2312" w:eastAsia="仿宋_GB2312" w:hint="eastAsia"/>
          <w:color w:val="000000"/>
          <w:sz w:val="32"/>
          <w:szCs w:val="32"/>
        </w:rPr>
        <w:t>委员：</w:t>
      </w:r>
    </w:p>
    <w:p w:rsidR="009C5492" w:rsidRPr="00D52488" w:rsidRDefault="009C5492" w:rsidP="009C5492">
      <w:pPr>
        <w:ind w:firstLineChars="200" w:firstLine="640"/>
        <w:rPr>
          <w:rFonts w:ascii="仿宋_GB2312" w:eastAsia="仿宋_GB2312" w:hAnsi="仿宋"/>
          <w:sz w:val="32"/>
          <w:szCs w:val="32"/>
        </w:rPr>
      </w:pPr>
      <w:r w:rsidRPr="00CA5348">
        <w:rPr>
          <w:rFonts w:ascii="仿宋_GB2312" w:eastAsia="仿宋_GB2312" w:hAnsi="仿宋" w:hint="eastAsia"/>
          <w:sz w:val="32"/>
          <w:szCs w:val="32"/>
        </w:rPr>
        <w:t>您在市政协五届二次会议提出的《</w:t>
      </w:r>
      <w:bookmarkStart w:id="2" w:name="AY"/>
      <w:r w:rsidRPr="00CA5348">
        <w:rPr>
          <w:rFonts w:ascii="仿宋_GB2312" w:eastAsia="仿宋_GB2312" w:hAnsi="仿宋" w:hint="eastAsia"/>
          <w:bCs/>
          <w:sz w:val="32"/>
          <w:szCs w:val="32"/>
        </w:rPr>
        <w:t>关于加强基层农技队伍建设的建议</w:t>
      </w:r>
      <w:bookmarkEnd w:id="2"/>
      <w:r w:rsidRPr="00CA5348">
        <w:rPr>
          <w:rFonts w:ascii="仿宋_GB2312" w:eastAsia="仿宋_GB2312" w:hAnsi="仿宋" w:hint="eastAsia"/>
          <w:sz w:val="32"/>
          <w:szCs w:val="32"/>
        </w:rPr>
        <w:t>》（第076号）收悉。根据市政府办公室要求，该提案由我局</w:t>
      </w:r>
      <w:r>
        <w:rPr>
          <w:rFonts w:ascii="仿宋" w:eastAsia="仿宋" w:hAnsi="仿宋"/>
          <w:sz w:val="32"/>
          <w:szCs w:val="32"/>
        </w:rPr>
        <w:t>主办，</w:t>
      </w:r>
      <w:r w:rsidR="00D52488" w:rsidRPr="00D52488">
        <w:rPr>
          <w:rFonts w:ascii="仿宋" w:eastAsia="仿宋" w:hAnsi="仿宋" w:hint="eastAsia"/>
          <w:sz w:val="32"/>
          <w:szCs w:val="32"/>
        </w:rPr>
        <w:t>市</w:t>
      </w:r>
      <w:proofErr w:type="gramStart"/>
      <w:r w:rsidR="00D52488" w:rsidRPr="00D52488">
        <w:rPr>
          <w:rFonts w:ascii="仿宋" w:eastAsia="仿宋" w:hAnsi="仿宋" w:hint="eastAsia"/>
          <w:sz w:val="32"/>
          <w:szCs w:val="32"/>
        </w:rPr>
        <w:t>人社局</w:t>
      </w:r>
      <w:proofErr w:type="gramEnd"/>
      <w:r w:rsidRPr="00D52488">
        <w:rPr>
          <w:rFonts w:ascii="仿宋" w:eastAsia="仿宋" w:hAnsi="仿宋"/>
          <w:sz w:val="32"/>
          <w:szCs w:val="32"/>
        </w:rPr>
        <w:t>协办</w:t>
      </w:r>
      <w:r w:rsidRPr="00D52488">
        <w:rPr>
          <w:rFonts w:ascii="仿宋_GB2312" w:eastAsia="仿宋_GB2312" w:hAnsi="仿宋" w:hint="eastAsia"/>
          <w:sz w:val="32"/>
          <w:szCs w:val="32"/>
        </w:rPr>
        <w:t>。我们均高度重视</w:t>
      </w:r>
      <w:r w:rsidRPr="00D52488">
        <w:rPr>
          <w:rFonts w:ascii="仿宋_GB2312" w:eastAsia="仿宋_GB2312" w:hAnsi="仿宋" w:hint="eastAsia"/>
          <w:bCs/>
          <w:sz w:val="32"/>
          <w:szCs w:val="32"/>
        </w:rPr>
        <w:t>基层农技队伍建设工作</w:t>
      </w:r>
      <w:r w:rsidRPr="00D52488">
        <w:rPr>
          <w:rFonts w:ascii="仿宋_GB2312" w:eastAsia="仿宋_GB2312" w:hAnsi="仿宋" w:hint="eastAsia"/>
          <w:sz w:val="32"/>
          <w:szCs w:val="32"/>
        </w:rPr>
        <w:t>。</w:t>
      </w:r>
      <w:r w:rsidRPr="00D52488">
        <w:rPr>
          <w:rFonts w:ascii="仿宋_GB2312" w:eastAsia="仿宋_GB2312" w:hAnsi="仿宋"/>
          <w:sz w:val="32"/>
          <w:szCs w:val="32"/>
        </w:rPr>
        <w:t>现根据我局与</w:t>
      </w:r>
      <w:proofErr w:type="gramStart"/>
      <w:r w:rsidR="00D52488" w:rsidRPr="00D52488">
        <w:rPr>
          <w:rFonts w:ascii="仿宋_GB2312" w:eastAsia="仿宋_GB2312" w:hAnsi="仿宋" w:hint="eastAsia"/>
          <w:sz w:val="32"/>
          <w:szCs w:val="32"/>
        </w:rPr>
        <w:t>人社局</w:t>
      </w:r>
      <w:proofErr w:type="gramEnd"/>
      <w:r w:rsidRPr="00D52488">
        <w:rPr>
          <w:rFonts w:ascii="仿宋_GB2312" w:eastAsia="仿宋_GB2312" w:hAnsi="仿宋"/>
          <w:sz w:val="32"/>
          <w:szCs w:val="32"/>
        </w:rPr>
        <w:t>承办情况向您答复如下：</w:t>
      </w:r>
    </w:p>
    <w:p w:rsidR="009C5492" w:rsidRPr="00D52488" w:rsidRDefault="009C5492" w:rsidP="009C5492">
      <w:pPr>
        <w:ind w:firstLineChars="200" w:firstLine="643"/>
        <w:rPr>
          <w:rFonts w:ascii="宋体" w:hAnsi="宋体"/>
          <w:b/>
          <w:sz w:val="32"/>
          <w:szCs w:val="32"/>
        </w:rPr>
      </w:pPr>
      <w:r w:rsidRPr="00D52488">
        <w:rPr>
          <w:rFonts w:ascii="宋体" w:hAnsi="宋体" w:hint="eastAsia"/>
          <w:b/>
          <w:sz w:val="32"/>
          <w:szCs w:val="32"/>
        </w:rPr>
        <w:t>一、加强技术人员思想道德教育</w:t>
      </w:r>
    </w:p>
    <w:p w:rsidR="009C5492" w:rsidRPr="00D52488" w:rsidRDefault="009C5492" w:rsidP="009C5492">
      <w:pPr>
        <w:ind w:firstLineChars="200" w:firstLine="640"/>
        <w:rPr>
          <w:rFonts w:ascii="仿宋_GB2312" w:eastAsia="仿宋_GB2312" w:hAnsi="仿宋"/>
          <w:sz w:val="32"/>
          <w:szCs w:val="32"/>
        </w:rPr>
      </w:pPr>
      <w:r w:rsidRPr="00D52488">
        <w:rPr>
          <w:rFonts w:ascii="仿宋_GB2312" w:eastAsia="仿宋_GB2312" w:hAnsi="仿宋" w:hint="eastAsia"/>
          <w:sz w:val="32"/>
          <w:szCs w:val="32"/>
        </w:rPr>
        <w:t>邀请党校老师来单位进行时政解读，积极组织干部职工参加分类学法考试、节能考试、知识竞赛，及时收看并</w:t>
      </w:r>
      <w:proofErr w:type="gramStart"/>
      <w:r w:rsidRPr="00D52488">
        <w:rPr>
          <w:rFonts w:ascii="仿宋_GB2312" w:eastAsia="仿宋_GB2312" w:hAnsi="仿宋" w:hint="eastAsia"/>
          <w:sz w:val="32"/>
          <w:szCs w:val="32"/>
        </w:rPr>
        <w:t>转发局微信公众号</w:t>
      </w:r>
      <w:proofErr w:type="gramEnd"/>
      <w:r w:rsidRPr="00D52488">
        <w:rPr>
          <w:rFonts w:ascii="仿宋_GB2312" w:eastAsia="仿宋_GB2312" w:hAnsi="仿宋" w:hint="eastAsia"/>
          <w:sz w:val="32"/>
          <w:szCs w:val="32"/>
        </w:rPr>
        <w:t>篇目，委托浙江农大、华南农大以及山东干部管理学院等高等院校对在职干部进行轮训，依托“学习强国”、“江西干部网络学院”等学习平台开展线上学习。通过多种方式加强农技人员的政治理论学习和道德教育，不断提高农技人员的思想觉悟和道德修养，增强农技人员的历史使命感和工作责任感。</w:t>
      </w:r>
    </w:p>
    <w:p w:rsidR="009C5492" w:rsidRPr="00D52488" w:rsidRDefault="009C5492" w:rsidP="009C5492">
      <w:pPr>
        <w:ind w:firstLineChars="200" w:firstLine="643"/>
        <w:rPr>
          <w:rFonts w:ascii="仿宋_GB2312" w:eastAsia="仿宋_GB2312" w:hAnsi="仿宋"/>
          <w:b/>
          <w:sz w:val="32"/>
          <w:szCs w:val="32"/>
        </w:rPr>
      </w:pPr>
      <w:r w:rsidRPr="00D52488">
        <w:rPr>
          <w:rFonts w:ascii="宋体" w:hAnsi="宋体" w:hint="eastAsia"/>
          <w:b/>
          <w:sz w:val="32"/>
          <w:szCs w:val="32"/>
        </w:rPr>
        <w:lastRenderedPageBreak/>
        <w:t>二、提升技术人才业务本领</w:t>
      </w:r>
    </w:p>
    <w:p w:rsidR="009C5492" w:rsidRPr="00D52488" w:rsidRDefault="009C5492" w:rsidP="009C5492">
      <w:pPr>
        <w:ind w:firstLineChars="200" w:firstLine="640"/>
        <w:rPr>
          <w:rFonts w:ascii="仿宋_GB2312" w:eastAsia="仿宋_GB2312" w:hAnsi="仿宋"/>
          <w:bCs/>
          <w:sz w:val="32"/>
          <w:szCs w:val="32"/>
        </w:rPr>
      </w:pPr>
      <w:r w:rsidRPr="00D52488">
        <w:rPr>
          <w:rFonts w:ascii="仿宋_GB2312" w:eastAsia="仿宋_GB2312" w:hAnsi="仿宋" w:hint="eastAsia"/>
          <w:sz w:val="32"/>
          <w:szCs w:val="32"/>
        </w:rPr>
        <w:t>每年组织开展基层农技人员分级培训，采取课堂教学和现场</w:t>
      </w:r>
      <w:proofErr w:type="gramStart"/>
      <w:r w:rsidRPr="00D52488">
        <w:rPr>
          <w:rFonts w:ascii="仿宋_GB2312" w:eastAsia="仿宋_GB2312" w:hAnsi="仿宋" w:hint="eastAsia"/>
          <w:sz w:val="32"/>
          <w:szCs w:val="32"/>
        </w:rPr>
        <w:t>实训相结合</w:t>
      </w:r>
      <w:proofErr w:type="gramEnd"/>
      <w:r w:rsidRPr="00D52488">
        <w:rPr>
          <w:rFonts w:ascii="仿宋_GB2312" w:eastAsia="仿宋_GB2312" w:hAnsi="仿宋" w:hint="eastAsia"/>
          <w:sz w:val="32"/>
          <w:szCs w:val="32"/>
        </w:rPr>
        <w:t>的培训方式，提高培训成效。</w:t>
      </w:r>
      <w:r w:rsidRPr="00D52488">
        <w:rPr>
          <w:rFonts w:ascii="仿宋_GB2312" w:eastAsia="仿宋_GB2312" w:hAnsi="仿宋" w:hint="eastAsia"/>
          <w:bCs/>
          <w:sz w:val="32"/>
          <w:szCs w:val="32"/>
        </w:rPr>
        <w:t>每年分级培训基层农技员500人以上，其中：选派到省级培训的基层农技骨干占比54%、县级培训农技员占比46%，及时更新基层农技员的专业知识，进一步提升基层农技员的综合素质和业务能力；同时，依托“中国农技推广”APP、“农科讲堂”等平台开展线上学习和远程培训，拓宽农技人员的视野，增强农技员的现代农业发展理念，提高农技员的创新和服务能力。</w:t>
      </w:r>
    </w:p>
    <w:p w:rsidR="009C5492" w:rsidRPr="00D52488" w:rsidRDefault="009C5492" w:rsidP="009C5492">
      <w:pPr>
        <w:ind w:firstLineChars="200" w:firstLine="643"/>
        <w:rPr>
          <w:rFonts w:ascii="仿宋_GB2312" w:eastAsia="仿宋_GB2312" w:hAnsi="仿宋"/>
          <w:b/>
          <w:sz w:val="32"/>
          <w:szCs w:val="32"/>
        </w:rPr>
      </w:pPr>
      <w:r w:rsidRPr="00D52488">
        <w:rPr>
          <w:rFonts w:ascii="宋体" w:hAnsi="宋体" w:hint="eastAsia"/>
          <w:b/>
          <w:sz w:val="32"/>
          <w:szCs w:val="32"/>
        </w:rPr>
        <w:t>三、注重工作方式创新</w:t>
      </w:r>
    </w:p>
    <w:p w:rsidR="009C5492" w:rsidRPr="00D52488" w:rsidRDefault="009C5492" w:rsidP="009C5492">
      <w:pPr>
        <w:ind w:firstLineChars="200" w:firstLine="640"/>
        <w:rPr>
          <w:rFonts w:ascii="仿宋_GB2312" w:eastAsia="仿宋_GB2312" w:hAnsi="仿宋"/>
          <w:sz w:val="32"/>
          <w:szCs w:val="32"/>
        </w:rPr>
      </w:pPr>
      <w:r w:rsidRPr="00D52488">
        <w:rPr>
          <w:rFonts w:ascii="仿宋_GB2312" w:eastAsia="仿宋_GB2312" w:hAnsi="仿宋" w:hint="eastAsia"/>
          <w:sz w:val="32"/>
          <w:szCs w:val="32"/>
        </w:rPr>
        <w:t>基层农技人员采取进村入户指导和线上服务的形式开展农技推广服务。12县（市、区）以基层农技推广体系改革与建设项目为抓手，建立农技指导员与农业科技示范户的对接关系，提供现场技术指导；</w:t>
      </w:r>
      <w:proofErr w:type="gramStart"/>
      <w:r w:rsidRPr="00D52488">
        <w:rPr>
          <w:rFonts w:ascii="仿宋_GB2312" w:eastAsia="仿宋_GB2312" w:hAnsi="仿宋" w:hint="eastAsia"/>
          <w:sz w:val="32"/>
          <w:szCs w:val="32"/>
        </w:rPr>
        <w:t>通过微信工作</w:t>
      </w:r>
      <w:proofErr w:type="gramEnd"/>
      <w:r w:rsidRPr="00D52488">
        <w:rPr>
          <w:rFonts w:ascii="仿宋_GB2312" w:eastAsia="仿宋_GB2312" w:hAnsi="仿宋" w:hint="eastAsia"/>
          <w:sz w:val="32"/>
          <w:szCs w:val="32"/>
        </w:rPr>
        <w:t>群、“中国农技推广”APP以及12316</w:t>
      </w:r>
      <w:proofErr w:type="gramStart"/>
      <w:r w:rsidRPr="00D52488">
        <w:rPr>
          <w:rFonts w:ascii="仿宋_GB2312" w:eastAsia="仿宋_GB2312" w:hAnsi="仿宋" w:hint="eastAsia"/>
          <w:sz w:val="32"/>
          <w:szCs w:val="32"/>
        </w:rPr>
        <w:t>三农信息</w:t>
      </w:r>
      <w:proofErr w:type="gramEnd"/>
      <w:r w:rsidRPr="00D52488">
        <w:rPr>
          <w:rFonts w:ascii="仿宋_GB2312" w:eastAsia="仿宋_GB2312" w:hAnsi="仿宋" w:hint="eastAsia"/>
          <w:sz w:val="32"/>
          <w:szCs w:val="32"/>
        </w:rPr>
        <w:t>服务平台开展线上问答和信息服务。</w:t>
      </w:r>
    </w:p>
    <w:p w:rsidR="009C5492" w:rsidRPr="00D52488" w:rsidRDefault="009C5492" w:rsidP="009C5492">
      <w:pPr>
        <w:ind w:firstLineChars="200" w:firstLine="643"/>
        <w:rPr>
          <w:rFonts w:ascii="仿宋_GB2312" w:eastAsia="仿宋_GB2312" w:hAnsi="仿宋"/>
          <w:b/>
          <w:sz w:val="32"/>
          <w:szCs w:val="32"/>
        </w:rPr>
      </w:pPr>
      <w:r w:rsidRPr="00D52488">
        <w:rPr>
          <w:rFonts w:ascii="宋体" w:hAnsi="宋体" w:hint="eastAsia"/>
          <w:b/>
          <w:sz w:val="32"/>
          <w:szCs w:val="32"/>
        </w:rPr>
        <w:t>四、壮大农业科技人才队伍</w:t>
      </w:r>
    </w:p>
    <w:p w:rsidR="009C5492" w:rsidRPr="00D52488" w:rsidRDefault="009C5492" w:rsidP="009C5492">
      <w:pPr>
        <w:ind w:firstLineChars="200" w:firstLine="640"/>
        <w:rPr>
          <w:rFonts w:ascii="仿宋" w:eastAsia="仿宋" w:hAnsi="仿宋"/>
          <w:bCs/>
          <w:sz w:val="32"/>
          <w:szCs w:val="32"/>
        </w:rPr>
      </w:pPr>
      <w:r w:rsidRPr="00D52488">
        <w:rPr>
          <w:rFonts w:ascii="仿宋_GB2312" w:eastAsia="仿宋_GB2312" w:hAnsi="仿宋" w:hint="eastAsia"/>
          <w:sz w:val="32"/>
          <w:szCs w:val="32"/>
        </w:rPr>
        <w:t>一是持续开展基层农技员“三定向”</w:t>
      </w:r>
      <w:r w:rsidRPr="00D52488">
        <w:rPr>
          <w:rFonts w:ascii="仿宋" w:eastAsia="仿宋" w:hAnsi="仿宋" w:hint="eastAsia"/>
          <w:bCs/>
          <w:sz w:val="32"/>
          <w:szCs w:val="32"/>
        </w:rPr>
        <w:t>培养工作，累计培养基层农技员404人，为乡镇储备了一批年轻的专业技术人才，逐步缓解了</w:t>
      </w:r>
      <w:r w:rsidRPr="00D52488">
        <w:rPr>
          <w:rFonts w:ascii="仿宋" w:eastAsia="仿宋" w:hAnsi="仿宋" w:hint="eastAsia"/>
          <w:bCs/>
          <w:iCs/>
          <w:sz w:val="32"/>
          <w:szCs w:val="32"/>
        </w:rPr>
        <w:t>基层农技员老龄化、文化程度低的问题</w:t>
      </w:r>
      <w:r w:rsidRPr="00D52488">
        <w:rPr>
          <w:rFonts w:ascii="仿宋" w:eastAsia="仿宋" w:hAnsi="仿宋" w:hint="eastAsia"/>
          <w:bCs/>
          <w:sz w:val="32"/>
          <w:szCs w:val="32"/>
        </w:rPr>
        <w:t>；</w:t>
      </w:r>
      <w:r w:rsidRPr="00D52488">
        <w:rPr>
          <w:rFonts w:ascii="仿宋_GB2312" w:eastAsia="仿宋_GB2312" w:hAnsi="仿宋" w:hint="eastAsia"/>
          <w:sz w:val="32"/>
          <w:szCs w:val="32"/>
        </w:rPr>
        <w:t>二是自2018年以来，实施农技推广服务特聘计划，招募“种养大户”、“土专家”、“田秀才”等乡土人才235人为特聘农</w:t>
      </w:r>
      <w:r w:rsidRPr="00D52488">
        <w:rPr>
          <w:rFonts w:ascii="仿宋_GB2312" w:eastAsia="仿宋_GB2312" w:hAnsi="仿宋" w:hint="eastAsia"/>
          <w:sz w:val="32"/>
          <w:szCs w:val="32"/>
        </w:rPr>
        <w:lastRenderedPageBreak/>
        <w:t>技员和动物防疫专员，</w:t>
      </w:r>
      <w:r w:rsidRPr="00D52488">
        <w:rPr>
          <w:rFonts w:ascii="仿宋_GB2312" w:eastAsia="仿宋_GB2312" w:hAnsi="仿宋" w:hint="eastAsia"/>
          <w:bCs/>
          <w:sz w:val="32"/>
          <w:szCs w:val="32"/>
        </w:rPr>
        <w:t>为当地提供农业产业发展和产业扶贫所需的精准指导和咨询服务、解决动物防疫难题；三</w:t>
      </w:r>
      <w:r w:rsidRPr="00D52488">
        <w:rPr>
          <w:rFonts w:ascii="仿宋_GB2312" w:eastAsia="仿宋_GB2312" w:hAnsi="仿宋" w:hint="eastAsia"/>
          <w:sz w:val="32"/>
          <w:szCs w:val="32"/>
        </w:rPr>
        <w:t>是选派科技特派员进驻农企，提供技术指导和培训服务；四是大力开展“农业大讲堂下基层”宣讲活动，组织各级农技人员深入乡村开展面对面的技术指导。</w:t>
      </w:r>
    </w:p>
    <w:p w:rsidR="009C5492" w:rsidRPr="00D52488" w:rsidRDefault="009C5492" w:rsidP="009C5492">
      <w:pPr>
        <w:ind w:firstLineChars="200" w:firstLine="643"/>
        <w:rPr>
          <w:rFonts w:ascii="仿宋_GB2312" w:eastAsia="仿宋_GB2312" w:hAnsi="仿宋"/>
          <w:b/>
          <w:sz w:val="32"/>
          <w:szCs w:val="32"/>
        </w:rPr>
      </w:pPr>
      <w:r w:rsidRPr="00D52488">
        <w:rPr>
          <w:rFonts w:ascii="宋体" w:hAnsi="宋体" w:hint="eastAsia"/>
          <w:b/>
          <w:sz w:val="32"/>
          <w:szCs w:val="32"/>
        </w:rPr>
        <w:t>五、健全农业科技人才的管理机制</w:t>
      </w:r>
    </w:p>
    <w:p w:rsidR="009C5492" w:rsidRPr="00D52488" w:rsidRDefault="009C5492" w:rsidP="009C5492">
      <w:pPr>
        <w:ind w:firstLineChars="200" w:firstLine="640"/>
        <w:rPr>
          <w:rFonts w:ascii="仿宋_GB2312" w:eastAsia="仿宋_GB2312" w:hAnsi="仿宋_GB2312" w:cs="仿宋_GB2312"/>
          <w:sz w:val="32"/>
          <w:szCs w:val="32"/>
        </w:rPr>
      </w:pPr>
      <w:r w:rsidRPr="00D52488">
        <w:rPr>
          <w:rFonts w:ascii="仿宋_GB2312" w:eastAsia="仿宋_GB2312" w:hAnsi="仿宋" w:hint="eastAsia"/>
          <w:sz w:val="32"/>
          <w:szCs w:val="32"/>
        </w:rPr>
        <w:t>在事业单位改革前，我市</w:t>
      </w:r>
      <w:r w:rsidRPr="00D52488">
        <w:rPr>
          <w:rFonts w:ascii="仿宋_GB2312" w:eastAsia="仿宋_GB2312" w:hint="eastAsia"/>
          <w:sz w:val="32"/>
          <w:szCs w:val="32"/>
        </w:rPr>
        <w:t>对乡镇农技推广综合服务站实行“三权（人、财、物）归县、双重管理、以县为主”的管理体制，对乡镇农技人员实行</w:t>
      </w:r>
      <w:r w:rsidRPr="00D52488">
        <w:rPr>
          <w:rFonts w:ascii="仿宋" w:eastAsia="仿宋" w:hAnsi="仿宋" w:hint="eastAsia"/>
          <w:sz w:val="32"/>
          <w:szCs w:val="32"/>
        </w:rPr>
        <w:t>“三方评价”（农业主管部门、乡镇政府、服务对象）考评，取得了一定的成效，促进了县乡两级农技推广工作有效对接。在事业单位改革后，乡镇农技推广综合服务站被撤销，农技人员被分流到</w:t>
      </w:r>
      <w:r w:rsidRPr="00D52488">
        <w:rPr>
          <w:rFonts w:ascii="仿宋_GB2312" w:eastAsia="仿宋_GB2312" w:hAnsi="仿宋_GB2312" w:cs="仿宋_GB2312" w:hint="eastAsia"/>
          <w:sz w:val="32"/>
          <w:szCs w:val="32"/>
        </w:rPr>
        <w:t>党政内设机构（农业农村办）、执法大队和便民服务中心</w:t>
      </w:r>
      <w:r w:rsidRPr="00D52488">
        <w:rPr>
          <w:rFonts w:ascii="仿宋_GB2312" w:eastAsia="仿宋_GB2312" w:hAnsi="仿宋" w:hint="eastAsia"/>
          <w:sz w:val="32"/>
          <w:szCs w:val="32"/>
        </w:rPr>
        <w:t>，</w:t>
      </w:r>
      <w:r w:rsidRPr="00D52488">
        <w:rPr>
          <w:rFonts w:ascii="仿宋_GB2312" w:eastAsia="仿宋_GB2312" w:hAnsi="仿宋_GB2312" w:cs="仿宋_GB2312" w:hint="eastAsia"/>
          <w:sz w:val="32"/>
          <w:szCs w:val="32"/>
        </w:rPr>
        <w:t>由乡镇收编统一管理，</w:t>
      </w:r>
      <w:r w:rsidRPr="00D52488">
        <w:rPr>
          <w:rFonts w:ascii="仿宋_GB2312" w:eastAsia="仿宋_GB2312" w:hAnsi="仿宋" w:cs="仿宋" w:hint="eastAsia"/>
          <w:sz w:val="32"/>
          <w:szCs w:val="32"/>
        </w:rPr>
        <w:t>乡镇农技员大多身兼数职，</w:t>
      </w:r>
      <w:r w:rsidRPr="00D52488">
        <w:rPr>
          <w:rFonts w:ascii="仿宋_GB2312" w:eastAsia="仿宋_GB2312" w:hAnsi="仿宋_GB2312" w:cs="仿宋_GB2312" w:hint="eastAsia"/>
          <w:sz w:val="32"/>
          <w:szCs w:val="32"/>
        </w:rPr>
        <w:t>大部分时间和精力用于乡镇中心工作，</w:t>
      </w:r>
      <w:r w:rsidRPr="00D52488">
        <w:rPr>
          <w:rFonts w:ascii="仿宋_GB2312" w:eastAsia="仿宋_GB2312" w:hAnsi="仿宋" w:cs="仿宋" w:hint="eastAsia"/>
          <w:sz w:val="32"/>
          <w:szCs w:val="32"/>
        </w:rPr>
        <w:t>农技推广只能作为工作的一部分。</w:t>
      </w:r>
      <w:r w:rsidRPr="00D52488">
        <w:rPr>
          <w:rFonts w:ascii="仿宋_GB2312" w:eastAsia="仿宋_GB2312" w:hAnsi="仿宋_GB2312" w:cs="仿宋_GB2312" w:hint="eastAsia"/>
          <w:sz w:val="32"/>
          <w:szCs w:val="32"/>
        </w:rPr>
        <w:t>市县两级农业农村部门对乡镇农技员只有业务指导权限，对乡镇农技推广岗位的设置以及农技人员的绩效考评需要各级政府推动。</w:t>
      </w:r>
    </w:p>
    <w:p w:rsidR="009C5492" w:rsidRPr="00D52488" w:rsidRDefault="009C5492" w:rsidP="009C5492">
      <w:pPr>
        <w:ind w:firstLineChars="200" w:firstLine="640"/>
        <w:rPr>
          <w:rFonts w:ascii="仿宋_GB2312" w:eastAsia="仿宋_GB2312" w:hAnsi="仿宋"/>
          <w:sz w:val="32"/>
          <w:szCs w:val="32"/>
        </w:rPr>
      </w:pPr>
      <w:r w:rsidRPr="00D52488">
        <w:rPr>
          <w:rFonts w:ascii="仿宋_GB2312" w:eastAsia="仿宋_GB2312" w:hAnsi="仿宋" w:hint="eastAsia"/>
          <w:sz w:val="32"/>
          <w:szCs w:val="32"/>
        </w:rPr>
        <w:t>为了缓解乡镇农技推广力量不足的问题，我们在玉山县探索开展基层农技推广体系改革创新试点。一是依托农</w:t>
      </w:r>
      <w:proofErr w:type="gramStart"/>
      <w:r w:rsidRPr="00D52488">
        <w:rPr>
          <w:rFonts w:ascii="仿宋_GB2312" w:eastAsia="仿宋_GB2312" w:hAnsi="仿宋" w:hint="eastAsia"/>
          <w:sz w:val="32"/>
          <w:szCs w:val="32"/>
        </w:rPr>
        <w:t>企探索</w:t>
      </w:r>
      <w:proofErr w:type="gramEnd"/>
      <w:r w:rsidRPr="00D52488">
        <w:rPr>
          <w:rFonts w:ascii="仿宋_GB2312" w:eastAsia="仿宋_GB2312" w:hAnsi="仿宋" w:hint="eastAsia"/>
          <w:sz w:val="32"/>
          <w:szCs w:val="32"/>
        </w:rPr>
        <w:t>建设区域性农技推广工作站，</w:t>
      </w:r>
      <w:r w:rsidRPr="00D52488">
        <w:rPr>
          <w:rFonts w:ascii="仿宋_GB2312" w:eastAsia="仿宋_GB2312" w:hAnsi="仿宋_GB2312" w:cs="仿宋_GB2312" w:hint="eastAsia"/>
          <w:sz w:val="32"/>
          <w:szCs w:val="32"/>
        </w:rPr>
        <w:t>吸纳县乡两级农业农村科技人员、乡土专家等多元力量参与农技推广工作，建立公益性</w:t>
      </w:r>
      <w:r w:rsidRPr="00D52488">
        <w:rPr>
          <w:rFonts w:ascii="仿宋_GB2312" w:eastAsia="仿宋_GB2312" w:hAnsi="仿宋_GB2312" w:cs="仿宋_GB2312" w:hint="eastAsia"/>
          <w:sz w:val="32"/>
          <w:szCs w:val="32"/>
        </w:rPr>
        <w:lastRenderedPageBreak/>
        <w:t>推广机构与经营性组织融合发展的对接平台和路径，拓展农技推广服务供应链；二是鼓励基层农技人员在完成本职工作的前提下，为新型农业经营主体提供技术增值服务并合理取酬。目前试点工作初见成效，尤其是区域性工作站发挥了人才聚集效应，实现了</w:t>
      </w:r>
      <w:r w:rsidRPr="00D52488">
        <w:rPr>
          <w:rFonts w:ascii="仿宋" w:eastAsia="仿宋" w:hAnsi="仿宋"/>
          <w:sz w:val="32"/>
          <w:szCs w:val="32"/>
        </w:rPr>
        <w:t>技术服务与生产需求有效对接</w:t>
      </w:r>
      <w:r w:rsidRPr="00D52488">
        <w:rPr>
          <w:rFonts w:ascii="仿宋" w:eastAsia="仿宋" w:hAnsi="仿宋" w:hint="eastAsia"/>
          <w:sz w:val="32"/>
          <w:szCs w:val="32"/>
        </w:rPr>
        <w:t>。但农技员开展增值服务因为缺乏有关实施条例支持，难以得到</w:t>
      </w:r>
      <w:r w:rsidRPr="00D52488">
        <w:rPr>
          <w:rFonts w:ascii="仿宋_GB2312" w:eastAsia="仿宋_GB2312" w:hAnsi="仿宋" w:cs="仿宋" w:hint="eastAsia"/>
          <w:sz w:val="32"/>
          <w:szCs w:val="32"/>
        </w:rPr>
        <w:t>当地审计、纪委部门的认可，试点单位裹足不前。因此，深入推进</w:t>
      </w:r>
      <w:r w:rsidRPr="00D52488">
        <w:rPr>
          <w:rFonts w:ascii="仿宋_GB2312" w:eastAsia="仿宋_GB2312" w:hAnsi="仿宋" w:hint="eastAsia"/>
          <w:sz w:val="32"/>
          <w:szCs w:val="32"/>
        </w:rPr>
        <w:t>基层农技推广体系改革创新，尚需各级政府的大力支持。</w:t>
      </w:r>
    </w:p>
    <w:p w:rsidR="009C5492" w:rsidRPr="00D52488" w:rsidRDefault="009C5492" w:rsidP="00D52488">
      <w:pPr>
        <w:ind w:firstLineChars="200" w:firstLine="640"/>
        <w:rPr>
          <w:rFonts w:ascii="仿宋_GB2312" w:eastAsia="仿宋_GB2312" w:hAnsi="仿宋_GB2312" w:cs="仿宋_GB2312"/>
          <w:sz w:val="32"/>
          <w:szCs w:val="32"/>
        </w:rPr>
      </w:pPr>
      <w:r w:rsidRPr="00D52488">
        <w:rPr>
          <w:rFonts w:ascii="仿宋_GB2312" w:eastAsia="仿宋_GB2312" w:hAnsi="仿宋_GB2312" w:cs="仿宋_GB2312" w:hint="eastAsia"/>
          <w:sz w:val="32"/>
          <w:szCs w:val="32"/>
        </w:rPr>
        <w:t>以上答复，不妥之处，请批评指正！</w:t>
      </w:r>
    </w:p>
    <w:p w:rsidR="00392450" w:rsidRPr="00392450" w:rsidRDefault="00392450" w:rsidP="00392450">
      <w:pPr>
        <w:rPr>
          <w:rFonts w:ascii="仿宋" w:eastAsia="仿宋" w:hAnsi="仿宋"/>
          <w:sz w:val="32"/>
          <w:szCs w:val="32"/>
        </w:rPr>
      </w:pPr>
    </w:p>
    <w:p w:rsidR="00392450" w:rsidRPr="00392450" w:rsidRDefault="00392450" w:rsidP="00392450">
      <w:pPr>
        <w:ind w:firstLineChars="1500" w:firstLine="4800"/>
        <w:rPr>
          <w:rFonts w:ascii="仿宋" w:eastAsia="仿宋" w:hAnsi="仿宋"/>
          <w:sz w:val="32"/>
          <w:szCs w:val="32"/>
        </w:rPr>
      </w:pPr>
      <w:r w:rsidRPr="00392450">
        <w:rPr>
          <w:rFonts w:ascii="仿宋" w:eastAsia="仿宋" w:hAnsi="仿宋" w:hint="eastAsia"/>
          <w:sz w:val="32"/>
          <w:szCs w:val="32"/>
        </w:rPr>
        <w:t>上饶市</w:t>
      </w:r>
      <w:r>
        <w:rPr>
          <w:rFonts w:ascii="仿宋" w:eastAsia="仿宋" w:hAnsi="仿宋" w:hint="eastAsia"/>
          <w:sz w:val="32"/>
          <w:szCs w:val="32"/>
        </w:rPr>
        <w:t>农业农村</w:t>
      </w:r>
      <w:r w:rsidRPr="00392450">
        <w:rPr>
          <w:rFonts w:ascii="仿宋" w:eastAsia="仿宋" w:hAnsi="仿宋" w:hint="eastAsia"/>
          <w:sz w:val="32"/>
          <w:szCs w:val="32"/>
        </w:rPr>
        <w:t>局</w:t>
      </w:r>
      <w:r>
        <w:rPr>
          <w:rFonts w:ascii="仿宋" w:eastAsia="仿宋" w:hAnsi="仿宋" w:hint="eastAsia"/>
          <w:sz w:val="32"/>
          <w:szCs w:val="32"/>
        </w:rPr>
        <w:t xml:space="preserve"> </w:t>
      </w:r>
    </w:p>
    <w:p w:rsidR="00392450" w:rsidRPr="00392450" w:rsidRDefault="00392450" w:rsidP="00392450">
      <w:pPr>
        <w:ind w:firstLineChars="1500" w:firstLine="4800"/>
        <w:rPr>
          <w:rFonts w:ascii="仿宋" w:eastAsia="仿宋" w:hAnsi="仿宋"/>
          <w:sz w:val="32"/>
          <w:szCs w:val="32"/>
        </w:rPr>
      </w:pPr>
      <w:r w:rsidRPr="00392450">
        <w:rPr>
          <w:rFonts w:ascii="仿宋" w:eastAsia="仿宋" w:hAnsi="仿宋" w:hint="eastAsia"/>
          <w:sz w:val="32"/>
          <w:szCs w:val="32"/>
        </w:rPr>
        <w:t>2022年</w:t>
      </w:r>
      <w:r>
        <w:rPr>
          <w:rFonts w:ascii="仿宋" w:eastAsia="仿宋" w:hAnsi="仿宋" w:hint="eastAsia"/>
          <w:sz w:val="32"/>
          <w:szCs w:val="32"/>
        </w:rPr>
        <w:t>6</w:t>
      </w:r>
      <w:r w:rsidRPr="00392450">
        <w:rPr>
          <w:rFonts w:ascii="仿宋" w:eastAsia="仿宋" w:hAnsi="仿宋" w:hint="eastAsia"/>
          <w:sz w:val="32"/>
          <w:szCs w:val="32"/>
        </w:rPr>
        <w:t>月</w:t>
      </w:r>
      <w:r>
        <w:rPr>
          <w:rFonts w:ascii="仿宋" w:eastAsia="仿宋" w:hAnsi="仿宋" w:hint="eastAsia"/>
          <w:sz w:val="32"/>
          <w:szCs w:val="32"/>
        </w:rPr>
        <w:t>2</w:t>
      </w:r>
      <w:r>
        <w:rPr>
          <w:rFonts w:ascii="仿宋" w:eastAsia="仿宋" w:hAnsi="仿宋"/>
          <w:sz w:val="32"/>
          <w:szCs w:val="32"/>
        </w:rPr>
        <w:t>0</w:t>
      </w:r>
      <w:r w:rsidRPr="00392450">
        <w:rPr>
          <w:rFonts w:ascii="仿宋" w:eastAsia="仿宋" w:hAnsi="仿宋" w:hint="eastAsia"/>
          <w:sz w:val="32"/>
          <w:szCs w:val="32"/>
        </w:rPr>
        <w:t>日</w:t>
      </w:r>
    </w:p>
    <w:p w:rsidR="00392450" w:rsidRDefault="00392450" w:rsidP="00392450">
      <w:pPr>
        <w:rPr>
          <w:rFonts w:ascii="仿宋" w:eastAsia="仿宋" w:hAnsi="仿宋"/>
          <w:sz w:val="32"/>
          <w:szCs w:val="32"/>
        </w:rPr>
      </w:pPr>
    </w:p>
    <w:p w:rsidR="00392450" w:rsidRDefault="00392450" w:rsidP="00392450">
      <w:pPr>
        <w:rPr>
          <w:rFonts w:ascii="仿宋" w:eastAsia="仿宋" w:hAnsi="仿宋"/>
          <w:sz w:val="32"/>
          <w:szCs w:val="32"/>
        </w:rPr>
      </w:pPr>
    </w:p>
    <w:p w:rsidR="00392450" w:rsidRPr="00392450" w:rsidRDefault="00392450" w:rsidP="00392450">
      <w:pPr>
        <w:rPr>
          <w:rFonts w:ascii="仿宋" w:eastAsia="仿宋" w:hAnsi="仿宋"/>
          <w:sz w:val="32"/>
          <w:szCs w:val="32"/>
        </w:rPr>
      </w:pPr>
      <w:r w:rsidRPr="00392450">
        <w:rPr>
          <w:rFonts w:ascii="仿宋" w:eastAsia="仿宋" w:hAnsi="仿宋" w:hint="eastAsia"/>
          <w:sz w:val="32"/>
          <w:szCs w:val="32"/>
        </w:rPr>
        <w:t>抄送：市政府督查室</w:t>
      </w:r>
    </w:p>
    <w:p w:rsidR="00392450" w:rsidRPr="00392450" w:rsidRDefault="00392450" w:rsidP="00392450">
      <w:pPr>
        <w:rPr>
          <w:rFonts w:ascii="仿宋" w:eastAsia="仿宋" w:hAnsi="仿宋"/>
          <w:sz w:val="32"/>
          <w:szCs w:val="32"/>
        </w:rPr>
      </w:pPr>
      <w:r w:rsidRPr="00392450">
        <w:rPr>
          <w:rFonts w:ascii="仿宋" w:eastAsia="仿宋" w:hAnsi="仿宋" w:hint="eastAsia"/>
          <w:sz w:val="32"/>
          <w:szCs w:val="32"/>
        </w:rPr>
        <w:t>联系人（姓名、职务）：</w:t>
      </w:r>
      <w:r>
        <w:rPr>
          <w:rFonts w:ascii="仿宋" w:eastAsia="仿宋" w:hAnsi="仿宋" w:hint="eastAsia"/>
          <w:sz w:val="32"/>
          <w:szCs w:val="32"/>
        </w:rPr>
        <w:t>市农业农村</w:t>
      </w:r>
      <w:r>
        <w:rPr>
          <w:rFonts w:ascii="仿宋" w:eastAsia="仿宋" w:hAnsi="仿宋"/>
          <w:sz w:val="32"/>
          <w:szCs w:val="32"/>
        </w:rPr>
        <w:t>局</w:t>
      </w:r>
      <w:r>
        <w:rPr>
          <w:rFonts w:ascii="仿宋" w:eastAsia="仿宋" w:hAnsi="仿宋" w:hint="eastAsia"/>
          <w:sz w:val="32"/>
          <w:szCs w:val="32"/>
        </w:rPr>
        <w:t xml:space="preserve">  张</w:t>
      </w:r>
      <w:r>
        <w:rPr>
          <w:rFonts w:ascii="仿宋" w:eastAsia="仿宋" w:hAnsi="仿宋"/>
          <w:sz w:val="32"/>
          <w:szCs w:val="32"/>
        </w:rPr>
        <w:t>丽华</w:t>
      </w:r>
    </w:p>
    <w:p w:rsidR="005D3BC3" w:rsidRPr="00392450" w:rsidRDefault="00392450" w:rsidP="00392450">
      <w:pPr>
        <w:rPr>
          <w:rFonts w:ascii="仿宋" w:eastAsia="仿宋" w:hAnsi="仿宋"/>
          <w:sz w:val="32"/>
          <w:szCs w:val="32"/>
        </w:rPr>
      </w:pPr>
      <w:r w:rsidRPr="00392450">
        <w:rPr>
          <w:rFonts w:ascii="仿宋" w:eastAsia="仿宋" w:hAnsi="仿宋" w:hint="eastAsia"/>
          <w:sz w:val="32"/>
          <w:szCs w:val="32"/>
        </w:rPr>
        <w:t>联系电话：</w:t>
      </w:r>
      <w:r>
        <w:rPr>
          <w:rFonts w:ascii="仿宋" w:eastAsia="仿宋" w:hAnsi="仿宋" w:hint="eastAsia"/>
          <w:sz w:val="32"/>
          <w:szCs w:val="32"/>
        </w:rPr>
        <w:t>13647031966</w:t>
      </w:r>
    </w:p>
    <w:sectPr w:rsidR="005D3BC3" w:rsidRPr="00392450" w:rsidSect="00E52E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D61" w:rsidRDefault="00F45D61" w:rsidP="009C5492">
      <w:r>
        <w:separator/>
      </w:r>
    </w:p>
  </w:endnote>
  <w:endnote w:type="continuationSeparator" w:id="0">
    <w:p w:rsidR="00F45D61" w:rsidRDefault="00F45D61" w:rsidP="009C5492">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D61" w:rsidRDefault="00F45D61" w:rsidP="009C5492">
      <w:r>
        <w:separator/>
      </w:r>
    </w:p>
  </w:footnote>
  <w:footnote w:type="continuationSeparator" w:id="0">
    <w:p w:rsidR="00F45D61" w:rsidRDefault="00F45D61" w:rsidP="009C54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3412"/>
    <w:rsid w:val="000A364F"/>
    <w:rsid w:val="00281087"/>
    <w:rsid w:val="00392450"/>
    <w:rsid w:val="005D3BC3"/>
    <w:rsid w:val="00963412"/>
    <w:rsid w:val="009C5492"/>
    <w:rsid w:val="00D52488"/>
    <w:rsid w:val="00E52E1B"/>
    <w:rsid w:val="00E55BDA"/>
    <w:rsid w:val="00F45D61"/>
    <w:rsid w:val="00FB0F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49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549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C5492"/>
    <w:rPr>
      <w:sz w:val="18"/>
      <w:szCs w:val="18"/>
    </w:rPr>
  </w:style>
  <w:style w:type="paragraph" w:styleId="a4">
    <w:name w:val="footer"/>
    <w:basedOn w:val="a"/>
    <w:link w:val="Char0"/>
    <w:uiPriority w:val="99"/>
    <w:unhideWhenUsed/>
    <w:rsid w:val="009C549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C5492"/>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264</Words>
  <Characters>1505</Characters>
  <Application>Microsoft Office Word</Application>
  <DocSecurity>0</DocSecurity>
  <Lines>12</Lines>
  <Paragraphs>3</Paragraphs>
  <ScaleCrop>false</ScaleCrop>
  <Company/>
  <LinksUpToDate>false</LinksUpToDate>
  <CharactersWithSpaces>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上饶市农业局收发员</cp:lastModifiedBy>
  <cp:revision>5</cp:revision>
  <dcterms:created xsi:type="dcterms:W3CDTF">2022-06-14T04:38:00Z</dcterms:created>
  <dcterms:modified xsi:type="dcterms:W3CDTF">2022-09-26T09:09:00Z</dcterms:modified>
</cp:coreProperties>
</file>