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DD" w:rsidRPr="00392450" w:rsidRDefault="000C5FDD" w:rsidP="000C5FDD">
      <w:pPr>
        <w:jc w:val="center"/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</w:pPr>
      <w:bookmarkStart w:id="0" w:name="_GoBack"/>
      <w:r w:rsidRPr="00392450">
        <w:rPr>
          <w:rFonts w:ascii="华文中宋" w:eastAsia="华文中宋" w:hAnsi="华文中宋" w:hint="eastAsia"/>
          <w:color w:val="FF0000"/>
          <w:spacing w:val="20"/>
          <w:w w:val="86"/>
          <w:sz w:val="84"/>
          <w:szCs w:val="84"/>
        </w:rPr>
        <w:t>上饶市农业农村局</w:t>
      </w:r>
      <w:r w:rsidRPr="00392450"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  <w:t xml:space="preserve"> (</w:t>
      </w:r>
      <w:r w:rsidRPr="00392450">
        <w:rPr>
          <w:rFonts w:ascii="华文中宋" w:eastAsia="华文中宋" w:hAnsi="华文中宋" w:hint="eastAsia"/>
          <w:color w:val="FF0000"/>
          <w:sz w:val="84"/>
          <w:szCs w:val="84"/>
        </w:rPr>
        <w:t>函</w:t>
      </w:r>
      <w:r w:rsidRPr="00392450"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  <w:t>)</w:t>
      </w:r>
    </w:p>
    <w:p w:rsidR="000C5FDD" w:rsidRPr="00392450" w:rsidRDefault="000C5FDD" w:rsidP="000C5FDD">
      <w:pPr>
        <w:spacing w:line="400" w:lineRule="exact"/>
        <w:ind w:rightChars="50" w:right="105"/>
        <w:jc w:val="right"/>
        <w:rPr>
          <w:rFonts w:ascii="Times New Roman" w:hAnsi="Times New Roman"/>
          <w:szCs w:val="32"/>
        </w:rPr>
      </w:pPr>
    </w:p>
    <w:p w:rsidR="000C5FDD" w:rsidRPr="00392450" w:rsidRDefault="000C5FDD" w:rsidP="000C5FDD">
      <w:pPr>
        <w:spacing w:line="400" w:lineRule="exact"/>
        <w:ind w:rightChars="50" w:right="105"/>
        <w:jc w:val="right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 w:hint="eastAsia"/>
          <w:sz w:val="32"/>
          <w:szCs w:val="32"/>
        </w:rPr>
        <w:t>饶农</w:t>
      </w:r>
      <w:r w:rsidRPr="00392450">
        <w:rPr>
          <w:rFonts w:ascii="Times New Roman" w:hAnsi="Times New Roman" w:hint="eastAsia"/>
          <w:sz w:val="32"/>
          <w:szCs w:val="32"/>
        </w:rPr>
        <w:t>提</w:t>
      </w:r>
      <w:proofErr w:type="gramEnd"/>
      <w:r w:rsidRPr="00392450">
        <w:rPr>
          <w:rFonts w:ascii="Times New Roman" w:hAnsi="Times New Roman" w:hint="eastAsia"/>
          <w:sz w:val="32"/>
          <w:szCs w:val="32"/>
        </w:rPr>
        <w:t>字〔</w:t>
      </w:r>
      <w:r w:rsidRPr="00392450">
        <w:rPr>
          <w:rFonts w:ascii="Times New Roman" w:hAnsi="Times New Roman"/>
          <w:sz w:val="32"/>
          <w:szCs w:val="32"/>
        </w:rPr>
        <w:t>202</w:t>
      </w:r>
      <w:r w:rsidRPr="00392450">
        <w:rPr>
          <w:rFonts w:ascii="Times New Roman" w:hAnsi="Times New Roman" w:hint="eastAsia"/>
          <w:sz w:val="32"/>
          <w:szCs w:val="32"/>
        </w:rPr>
        <w:t>2</w:t>
      </w:r>
      <w:r w:rsidRPr="00392450">
        <w:rPr>
          <w:rFonts w:ascii="Times New Roman" w:hAnsi="Times New Roman" w:hint="eastAsia"/>
          <w:sz w:val="32"/>
          <w:szCs w:val="32"/>
        </w:rPr>
        <w:t>〕</w:t>
      </w:r>
      <w:r>
        <w:rPr>
          <w:rFonts w:ascii="Times New Roman" w:hAnsi="Times New Roman" w:hint="eastAsia"/>
          <w:sz w:val="32"/>
          <w:szCs w:val="32"/>
        </w:rPr>
        <w:t>11</w:t>
      </w:r>
      <w:r w:rsidRPr="00392450">
        <w:rPr>
          <w:rFonts w:ascii="Times New Roman" w:hAnsi="Times New Roman" w:hint="eastAsia"/>
          <w:sz w:val="32"/>
          <w:szCs w:val="32"/>
        </w:rPr>
        <w:t>号</w:t>
      </w:r>
      <w:r w:rsidRPr="00392450">
        <w:rPr>
          <w:rFonts w:ascii="Times New Roman" w:hAnsi="Times New Roman" w:hint="eastAsia"/>
          <w:sz w:val="32"/>
          <w:szCs w:val="32"/>
        </w:rPr>
        <w:t xml:space="preserve">                                                   </w:t>
      </w:r>
      <w:r w:rsidRPr="00392450">
        <w:rPr>
          <w:rFonts w:ascii="Times New Roman" w:hAnsi="Times New Roman" w:hint="eastAsia"/>
          <w:sz w:val="32"/>
          <w:szCs w:val="32"/>
        </w:rPr>
        <w:t>分类：</w:t>
      </w:r>
      <w:r w:rsidRPr="00392450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 w:hint="eastAsia"/>
          <w:sz w:val="32"/>
          <w:szCs w:val="32"/>
        </w:rPr>
        <w:t>A</w:t>
      </w:r>
      <w:r w:rsidRPr="00392450">
        <w:rPr>
          <w:rFonts w:ascii="Times New Roman" w:hAnsi="Times New Roman" w:hint="eastAsia"/>
          <w:color w:val="FFFFFF"/>
          <w:sz w:val="32"/>
          <w:szCs w:val="32"/>
        </w:rPr>
        <w:t>（</w:t>
      </w:r>
    </w:p>
    <w:p w:rsidR="000C5FDD" w:rsidRDefault="000C5FDD" w:rsidP="000C5FDD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关</w:t>
      </w:r>
      <w:r>
        <w:rPr>
          <w:rFonts w:ascii="Times New Roman" w:eastAsia="方正小标宋_GBK" w:hAnsi="Times New Roman"/>
          <w:sz w:val="44"/>
          <w:szCs w:val="44"/>
        </w:rPr>
        <w:t>于市政协</w:t>
      </w:r>
      <w:r>
        <w:rPr>
          <w:rFonts w:ascii="Times New Roman" w:eastAsia="方正小标宋_GBK" w:hAnsi="Times New Roman" w:hint="eastAsia"/>
          <w:sz w:val="44"/>
          <w:szCs w:val="44"/>
        </w:rPr>
        <w:t>五</w:t>
      </w:r>
      <w:r>
        <w:rPr>
          <w:rFonts w:ascii="Times New Roman" w:eastAsia="方正小标宋_GBK" w:hAnsi="Times New Roman"/>
          <w:sz w:val="44"/>
          <w:szCs w:val="44"/>
        </w:rPr>
        <w:t>届</w:t>
      </w:r>
      <w:r>
        <w:rPr>
          <w:rFonts w:ascii="Times New Roman" w:eastAsia="方正小标宋_GBK" w:hAnsi="Times New Roman" w:hint="eastAsia"/>
          <w:sz w:val="44"/>
          <w:szCs w:val="44"/>
        </w:rPr>
        <w:t>二</w:t>
      </w:r>
      <w:r>
        <w:rPr>
          <w:rFonts w:ascii="Times New Roman" w:eastAsia="方正小标宋_GBK" w:hAnsi="Times New Roman"/>
          <w:sz w:val="44"/>
          <w:szCs w:val="44"/>
        </w:rPr>
        <w:t>次会议</w:t>
      </w:r>
    </w:p>
    <w:p w:rsidR="000C5FDD" w:rsidRDefault="000C5FDD" w:rsidP="000C5FDD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第</w:t>
      </w:r>
      <w:r>
        <w:rPr>
          <w:rFonts w:ascii="Times New Roman" w:eastAsia="方正小标宋_GBK" w:hAnsi="Times New Roman" w:hint="eastAsia"/>
          <w:sz w:val="44"/>
          <w:szCs w:val="44"/>
        </w:rPr>
        <w:t>078</w:t>
      </w:r>
      <w:r>
        <w:rPr>
          <w:rFonts w:ascii="Times New Roman" w:eastAsia="方正小标宋_GBK" w:hAnsi="Times New Roman"/>
          <w:sz w:val="44"/>
          <w:szCs w:val="44"/>
        </w:rPr>
        <w:t>号提案的答复</w:t>
      </w:r>
    </w:p>
    <w:p w:rsidR="000C5FDD" w:rsidRDefault="000C5FDD" w:rsidP="000C5FDD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bookmarkEnd w:id="0"/>
    <w:p w:rsidR="00741A1C" w:rsidRPr="000C5FDD" w:rsidRDefault="00EA4ADF">
      <w:pPr>
        <w:spacing w:line="600" w:lineRule="exact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尊敬的</w:t>
      </w:r>
      <w:bookmarkStart w:id="1" w:name="TAR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杨剑</w:t>
      </w:r>
      <w:bookmarkStart w:id="2" w:name="FYR0"/>
      <w:bookmarkEnd w:id="1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、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郑守峰</w:t>
      </w:r>
      <w:bookmarkEnd w:id="2"/>
      <w:r w:rsidR="000C5FDD"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委员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：</w:t>
      </w:r>
    </w:p>
    <w:p w:rsidR="00741A1C" w:rsidRPr="000C5FDD" w:rsidRDefault="00EA4ADF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首先感谢您对农业农村工作的关心和支持！您提出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《</w:t>
      </w:r>
      <w:bookmarkStart w:id="3" w:name="AY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治理弃耕抛荒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 xml:space="preserve"> 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助推乡村振兴</w:t>
      </w:r>
      <w:bookmarkEnd w:id="3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》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收悉。您提出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了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要着力破解农民“不愿种”问题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、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要着力破解农田“没人种”问题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要着力破解农田“种不了”问题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要着力破解农田“整合难”问题等建议，现答复如下：</w:t>
      </w:r>
    </w:p>
    <w:p w:rsidR="00741A1C" w:rsidRPr="000C5FDD" w:rsidRDefault="00EA4ADF">
      <w:pPr>
        <w:widowControl/>
        <w:numPr>
          <w:ilvl w:val="0"/>
          <w:numId w:val="1"/>
        </w:numPr>
        <w:spacing w:line="600" w:lineRule="exact"/>
        <w:ind w:firstLineChars="200" w:firstLine="643"/>
        <w:jc w:val="left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破解农民“不愿种”问题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。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一方面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是要全面贯彻落实国家支持、保护和补贴农业方面的各项扶持政策，切实保护和调动农民的种粮积极性。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2022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年上饶市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提前下拨耕地地力保护补贴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6.2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亿元、双季稻轮作补助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2464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万元、稻谷补贴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1.9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亿元、实际种粮农民一次性补贴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9896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万元等各项惠农资金共计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9.4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亿元，全力支持广大农户发展早稻生产。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为有效降低水稻生产风险，今年水稻生产完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全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成本保险实现全覆盖，财政补贴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种粮大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户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（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50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亩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以上）保险费用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80%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种粮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散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户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（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50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亩以下）保险费用全额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补贴。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铅山县、广信区、广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lastRenderedPageBreak/>
        <w:t>丰区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出台早稻补贴政策，每亩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补贴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30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0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元。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第二方面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是要加快推进农村人居环境整治五年提升行动，有效补齐农村公共服务短板，切实增强农村的吸引力，让人们选择留下来、返回来。</w:t>
      </w:r>
      <w:r w:rsidRPr="000C5FDD">
        <w:rPr>
          <w:rFonts w:ascii="仿宋_GB2312" w:eastAsia="仿宋_GB2312" w:hAnsi="仿宋" w:cs="仿宋" w:hint="eastAsia"/>
          <w:color w:val="000000" w:themeColor="text1"/>
          <w:kern w:val="0"/>
          <w:sz w:val="32"/>
          <w:szCs w:val="32"/>
          <w:lang/>
        </w:rPr>
        <w:t>近年</w:t>
      </w:r>
      <w:r w:rsidRPr="000C5FDD">
        <w:rPr>
          <w:rFonts w:ascii="仿宋_GB2312" w:eastAsia="仿宋_GB2312" w:hAnsi="仿宋" w:cs="仿宋" w:hint="eastAsia"/>
          <w:color w:val="000000" w:themeColor="text1"/>
          <w:sz w:val="32"/>
          <w:szCs w:val="32"/>
          <w:lang/>
        </w:rPr>
        <w:t>来</w:t>
      </w:r>
      <w:r w:rsidRPr="000C5FDD">
        <w:rPr>
          <w:rFonts w:ascii="仿宋_GB2312" w:eastAsia="仿宋_GB2312" w:hAnsi="仿宋" w:cs="仿宋" w:hint="eastAsia"/>
          <w:color w:val="000000" w:themeColor="text1"/>
          <w:sz w:val="32"/>
          <w:szCs w:val="32"/>
          <w:lang/>
        </w:rPr>
        <w:t>，</w:t>
      </w:r>
      <w:r w:rsidRPr="000C5FDD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我市认真贯彻中央和省委、省政府的决策部署，紧紧围绕“整洁美丽、和谐宜居”目标和农村人居环境</w:t>
      </w:r>
      <w:r w:rsidRPr="000C5FDD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三年</w:t>
      </w:r>
      <w:r w:rsidRPr="000C5FDD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整治</w:t>
      </w:r>
      <w:r w:rsidRPr="000C5FDD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、五年提升</w:t>
      </w:r>
      <w:r w:rsidRPr="000C5FDD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方案，对标补短</w:t>
      </w:r>
      <w:r w:rsidRPr="000C5FDD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、</w:t>
      </w:r>
      <w:r w:rsidRPr="000C5FDD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统筹推进，扎实开展以农村生活垃圾治理、农村厕所革命、农村生活污水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处理、村容村貌提升以及村庄规划管理、村庄长效管护等为重点的农村人居环境整治提升工作，率全省之先实现新农村建设“扫一遍”，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农村人居环境整治三年行动目标圆满完成、五年提升行动有序推进，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多项工作获“国字号”荣誉：横峰县先后于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2018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年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入选全国首批“农村人居环境整治激励县”（全国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19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个、江西唯一）、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2021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年入选第三批全国农村公共服务典型案例（全国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21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个、全省唯一）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；婺源县被中央农办、农业农村部评为“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2019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年度全国村庄清洁行动先进县”（全国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106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个、江西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5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个）；广丰区被住建部评为“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2020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年全国农村生活垃圾分类和资源化利用示范县”（全国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41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个、江西唯一）；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横峰、婺源、德兴、玉山还荣获“四好农村路”全国示范县称号。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第三方面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是要坚决制止农田抛荒现象。积极与自然资源部门沟通协调，对不适宜耕种的耕地进行调整；完善耕地流转机制，对季节性抛荒和常年抛荒地，在保持原承包户的土地承包</w:t>
      </w:r>
      <w:proofErr w:type="gramStart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权前提</w:t>
      </w:r>
      <w:proofErr w:type="gramEnd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下，采取代耕代种，集中流转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等形式开展生产；对交通不便的整合高标准农田改造，修筑机耕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lastRenderedPageBreak/>
        <w:t>道，进一步加大农田基础设施建设力度；集成耕作模式，推动轮作与休耕、用地与养地相结合，大力发展稻油、</w:t>
      </w:r>
      <w:proofErr w:type="gramStart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稻肥等</w:t>
      </w:r>
      <w:proofErr w:type="gramEnd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模式。</w:t>
      </w:r>
    </w:p>
    <w:p w:rsidR="00741A1C" w:rsidRPr="000C5FDD" w:rsidRDefault="00EA4ADF">
      <w:pPr>
        <w:widowControl/>
        <w:spacing w:line="600" w:lineRule="exact"/>
        <w:ind w:firstLineChars="200" w:firstLine="643"/>
        <w:jc w:val="left"/>
        <w:rPr>
          <w:rFonts w:ascii="仿宋_GB2312" w:eastAsia="仿宋_GB2312" w:hint="eastAsia"/>
        </w:rPr>
      </w:pP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二、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破解农田“没人种”问题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一方面是要加大政策、资金扶持力度，做大做强农机社会化服务，加快提升农业机械化、规模化、科技化水平，着力提高农业劳动生产效率，有效缓解劳动力不足问题。为有效解决我市机插秧“育秧难”、机插秧率低的问题，今年我市大力建设水稻机械化育秧中心，开展集中育秧，补齐粮食生产全过程机械化中的短板，进一步提升水稻生产全程机械化水平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目前，全市新建水稻机械化育秧中心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32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个，开展早稻集中育秧面积折合大田近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万亩，新增各类农机具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3279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台（套），全市农机总动力达到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340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万千瓦，农机总量不断增长，农机装备水平进一步提档升级。为了让农户能更加方便购买农机，各地实行“一站式服务”，</w:t>
      </w:r>
      <w:proofErr w:type="gramStart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不</w:t>
      </w:r>
      <w:proofErr w:type="gramEnd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分节假日，实行购机补贴办理“一次不跑或最多跑一次”，确保购机户当天购机当天办理补贴申请及牌证登记业务，全力助推春耕生产</w:t>
      </w:r>
      <w:r w:rsidRPr="000C5FDD">
        <w:rPr>
          <w:rFonts w:ascii="仿宋_GB2312" w:eastAsia="仿宋_GB2312" w:hAnsi="仿宋" w:cs="仿宋" w:hint="eastAsia"/>
          <w:kern w:val="0"/>
          <w:sz w:val="36"/>
          <w:szCs w:val="36"/>
        </w:rPr>
        <w:t>。</w:t>
      </w:r>
    </w:p>
    <w:p w:rsidR="00741A1C" w:rsidRPr="000C5FDD" w:rsidRDefault="00EA4ADF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另一方面是开展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通过代耕代种、</w:t>
      </w:r>
      <w:proofErr w:type="gramStart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代育代插、联耕联种</w:t>
      </w:r>
      <w:proofErr w:type="gramEnd"/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、土地托管、统防统治等形式，推进粮食生产适度规模经营和集约化生产。</w:t>
      </w:r>
    </w:p>
    <w:p w:rsidR="00741A1C" w:rsidRPr="000C5FDD" w:rsidRDefault="00EA4ADF">
      <w:pPr>
        <w:widowControl/>
        <w:spacing w:line="600" w:lineRule="exact"/>
        <w:ind w:firstLineChars="200" w:firstLine="643"/>
        <w:jc w:val="left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三、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破解农田“种不了”问题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一是加强高标准农田建设，改善农田种植条件。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截至到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2020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年全市已建成高标准农田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421.79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万亩，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2021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年我市新建高标准农田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28.5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万，项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lastRenderedPageBreak/>
        <w:t>目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3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月底前已完成田间主体工程，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没有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影响早稻生产。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2022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年省厅下达我市高标准农田建设任务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37.8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万亩，目前各项目县已经进入项目设计“三进三出”阶段，预计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5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月中旬完成项目设计，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5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月底完成专家设计评审工作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，确保不会影响来年的早稻生产。二是对野猪危害严重的田块，出台相应补偿政策；对耕作条件差的地块能改善耕作条件的尽量改善，实在不行的，建议调整地类；因地制宜，进行产业结构调整，不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与“非农化”、“非粮化”相挂钩。</w:t>
      </w:r>
    </w:p>
    <w:p w:rsidR="00741A1C" w:rsidRPr="000C5FDD" w:rsidRDefault="00EA4ADF">
      <w:pPr>
        <w:widowControl/>
        <w:spacing w:line="600" w:lineRule="exact"/>
        <w:ind w:firstLineChars="200" w:firstLine="643"/>
        <w:jc w:val="left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bookmarkStart w:id="4" w:name="关于做好2022年粮食生产工作的通知"/>
      <w:bookmarkEnd w:id="4"/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四、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破解农田“整合难”问题</w:t>
      </w:r>
      <w:r w:rsidRPr="000C5FDD">
        <w:rPr>
          <w:rFonts w:ascii="仿宋_GB2312" w:eastAsia="仿宋_GB2312" w:hAnsi="宋体" w:cs="Arial" w:hint="eastAsia"/>
          <w:b/>
          <w:bCs/>
          <w:color w:val="000000"/>
          <w:kern w:val="0"/>
          <w:sz w:val="32"/>
          <w:szCs w:val="32"/>
        </w:rPr>
        <w:t>。一是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要加大宣传力度，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精准落实惠农政策，不种不能得补贴，谁种给谁发补贴，对于连续两年以上弃耕抛荒的，要依法由原发包单位收回重新发包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。二是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压实压紧抛荒地治理属地责任，推进有条件的抛荒地全面恢复耕种，鼓励和支持村集体经济组织依法统一流转抛荒地给龙头企业、种粮大户、专业合作社等新型经营主体耕种。</w:t>
      </w:r>
    </w:p>
    <w:p w:rsidR="00741A1C" w:rsidRPr="000C5FDD" w:rsidRDefault="00EA4ADF">
      <w:pPr>
        <w:spacing w:line="560" w:lineRule="exact"/>
        <w:ind w:firstLineChars="200" w:firstLine="640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下一步，我们将进一步转变工作作风，改善服务方式，完善工作方法，强化服务手段，为广大农户提供更优质、更高效、更全面的技术指导服务，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改善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弃耕抛荒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现象，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 xml:space="preserve"> 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助推乡村振兴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。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同时，也欢迎您对我们的工作提出意见和建议，以便我们进一步改善。</w:t>
      </w:r>
    </w:p>
    <w:p w:rsidR="00741A1C" w:rsidRDefault="00EA4ADF">
      <w:pPr>
        <w:spacing w:line="560" w:lineRule="exact"/>
        <w:ind w:firstLineChars="200" w:firstLine="640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再次感谢您对农业农村工作的关心支持！谢谢！</w:t>
      </w:r>
    </w:p>
    <w:p w:rsidR="000C5FDD" w:rsidRPr="000C5FDD" w:rsidRDefault="000C5FDD" w:rsidP="000C5FDD">
      <w:pPr>
        <w:pStyle w:val="UserStyle0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 xml:space="preserve">　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 xml:space="preserve">                         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上饶市农业农村局</w:t>
      </w:r>
    </w:p>
    <w:p w:rsidR="000C5FDD" w:rsidRPr="000C5FDD" w:rsidRDefault="000C5FDD" w:rsidP="000C5FDD">
      <w:pPr>
        <w:pStyle w:val="UserStyle0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 xml:space="preserve">　　　　　　　　　　　　　　2022年5月31日</w:t>
      </w:r>
    </w:p>
    <w:p w:rsidR="000C5FDD" w:rsidRPr="000C5FDD" w:rsidRDefault="000C5FDD" w:rsidP="000C5FDD">
      <w:pPr>
        <w:pStyle w:val="UserStyle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0C5FDD" w:rsidRPr="000C5FDD" w:rsidRDefault="000C5FDD" w:rsidP="000C5FDD">
      <w:pPr>
        <w:pStyle w:val="UserStyle0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抄送：市政府督查室</w:t>
      </w:r>
    </w:p>
    <w:p w:rsidR="000C5FDD" w:rsidRPr="000C5FDD" w:rsidRDefault="000C5FDD" w:rsidP="000C5FDD">
      <w:pPr>
        <w:pStyle w:val="UserStyle0"/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联系人（姓名、职务）：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高华清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种植业管理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科负责人</w:t>
      </w:r>
    </w:p>
    <w:p w:rsidR="000C5FDD" w:rsidRPr="000C5FDD" w:rsidRDefault="000C5FDD" w:rsidP="000C5FDD">
      <w:pPr>
        <w:pStyle w:val="UserStyle0"/>
      </w:pP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联系电话：</w:t>
      </w:r>
      <w:r w:rsidRPr="000C5FDD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13870301678</w:t>
      </w:r>
    </w:p>
    <w:sectPr w:rsidR="000C5FDD" w:rsidRPr="000C5FDD" w:rsidSect="00741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ADF" w:rsidRDefault="00EA4ADF" w:rsidP="000C5FDD">
      <w:r>
        <w:separator/>
      </w:r>
    </w:p>
  </w:endnote>
  <w:endnote w:type="continuationSeparator" w:id="0">
    <w:p w:rsidR="00EA4ADF" w:rsidRDefault="00EA4ADF" w:rsidP="000C5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ADF" w:rsidRDefault="00EA4ADF" w:rsidP="000C5FDD">
      <w:r>
        <w:separator/>
      </w:r>
    </w:p>
  </w:footnote>
  <w:footnote w:type="continuationSeparator" w:id="0">
    <w:p w:rsidR="00EA4ADF" w:rsidRDefault="00EA4ADF" w:rsidP="000C5F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63EF2"/>
    <w:multiLevelType w:val="singleLevel"/>
    <w:tmpl w:val="33263EF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537291E"/>
    <w:rsid w:val="000C5FDD"/>
    <w:rsid w:val="00741A1C"/>
    <w:rsid w:val="00EA4ADF"/>
    <w:rsid w:val="4537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UserStyle0"/>
    <w:link w:val="NormalCharacter"/>
    <w:qFormat/>
    <w:rsid w:val="00741A1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Style0">
    <w:name w:val="UserStyle_0"/>
    <w:basedOn w:val="a"/>
    <w:qFormat/>
    <w:rsid w:val="00741A1C"/>
    <w:pPr>
      <w:textAlignment w:val="baseline"/>
    </w:pPr>
    <w:rPr>
      <w:rFonts w:ascii="宋体" w:eastAsia="宋体" w:hAnsi="Courier New" w:cs="Times New Roman"/>
      <w:szCs w:val="21"/>
    </w:rPr>
  </w:style>
  <w:style w:type="paragraph" w:styleId="a3">
    <w:name w:val="Body Text"/>
    <w:basedOn w:val="a"/>
    <w:qFormat/>
    <w:rsid w:val="00741A1C"/>
    <w:rPr>
      <w:rFonts w:ascii="Times New Roman" w:eastAsia="宋体" w:hAnsi="Times New Roman" w:cs="Times New Roman"/>
      <w:sz w:val="32"/>
    </w:rPr>
  </w:style>
  <w:style w:type="paragraph" w:styleId="a4">
    <w:name w:val="Body Text First Indent"/>
    <w:basedOn w:val="a3"/>
    <w:uiPriority w:val="99"/>
    <w:unhideWhenUsed/>
    <w:qFormat/>
    <w:rsid w:val="00741A1C"/>
    <w:pPr>
      <w:spacing w:before="100" w:beforeAutospacing="1" w:after="100" w:afterAutospacing="1"/>
      <w:ind w:firstLineChars="100" w:firstLine="420"/>
    </w:pPr>
  </w:style>
  <w:style w:type="character" w:customStyle="1" w:styleId="NormalCharacter">
    <w:name w:val="NormalCharacter"/>
    <w:uiPriority w:val="99"/>
    <w:semiHidden/>
    <w:qFormat/>
    <w:rsid w:val="00741A1C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a5">
    <w:name w:val="header"/>
    <w:basedOn w:val="a"/>
    <w:link w:val="Char"/>
    <w:rsid w:val="000C5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C5FD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0C5F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C5FD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335</Words>
  <Characters>1915</Characters>
  <Application>Microsoft Office Word</Application>
  <DocSecurity>0</DocSecurity>
  <Lines>15</Lines>
  <Paragraphs>4</Paragraphs>
  <ScaleCrop>false</ScaleCrop>
  <Company>Microsoft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上饶市农业局收发员</cp:lastModifiedBy>
  <cp:revision>2</cp:revision>
  <cp:lastPrinted>2022-06-29T08:29:00Z</cp:lastPrinted>
  <dcterms:created xsi:type="dcterms:W3CDTF">2022-06-29T06:25:00Z</dcterms:created>
  <dcterms:modified xsi:type="dcterms:W3CDTF">2022-09-26T09:13:00Z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