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B3E" w:rsidRPr="00392450" w:rsidRDefault="002D4B3E" w:rsidP="002D4B3E">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2D4B3E" w:rsidRPr="00392450" w:rsidRDefault="002D4B3E" w:rsidP="002D4B3E">
      <w:pPr>
        <w:spacing w:line="400" w:lineRule="exact"/>
        <w:ind w:rightChars="50" w:right="107"/>
        <w:jc w:val="right"/>
        <w:rPr>
          <w:rFonts w:ascii="Times New Roman" w:hAnsi="Times New Roman"/>
          <w:szCs w:val="32"/>
        </w:rPr>
      </w:pPr>
    </w:p>
    <w:p w:rsidR="002D4B3E" w:rsidRPr="00392450" w:rsidRDefault="002D4B3E" w:rsidP="002D4B3E">
      <w:pPr>
        <w:spacing w:line="400" w:lineRule="exact"/>
        <w:ind w:rightChars="50" w:right="107"/>
        <w:jc w:val="right"/>
        <w:rPr>
          <w:rFonts w:ascii="Times New Roman" w:hAnsi="Times New Roman"/>
          <w:sz w:val="32"/>
          <w:szCs w:val="32"/>
        </w:rPr>
      </w:pPr>
      <w:proofErr w:type="gramStart"/>
      <w:r>
        <w:rPr>
          <w:rFonts w:ascii="Times New Roman" w:hAnsi="Times New Roman" w:hint="eastAsia"/>
          <w:sz w:val="32"/>
          <w:szCs w:val="32"/>
        </w:rPr>
        <w:t>饶农</w:t>
      </w:r>
      <w:r w:rsidRPr="00392450">
        <w:rPr>
          <w:rFonts w:ascii="Times New Roman" w:hAnsi="Times New Roman" w:hint="eastAsia"/>
          <w:sz w:val="32"/>
          <w:szCs w:val="32"/>
        </w:rPr>
        <w:t>提</w:t>
      </w:r>
      <w:proofErr w:type="gramEnd"/>
      <w:r w:rsidRPr="00392450">
        <w:rPr>
          <w:rFonts w:ascii="Times New Roman" w:hAnsi="Times New Roman" w:hint="eastAsia"/>
          <w:sz w:val="32"/>
          <w:szCs w:val="32"/>
        </w:rPr>
        <w:t>字〔</w:t>
      </w:r>
      <w:r w:rsidRPr="00392450">
        <w:rPr>
          <w:rFonts w:ascii="Times New Roman" w:hAnsi="Times New Roman"/>
          <w:sz w:val="32"/>
          <w:szCs w:val="32"/>
        </w:rPr>
        <w:t>202</w:t>
      </w:r>
      <w:r w:rsidRPr="00392450">
        <w:rPr>
          <w:rFonts w:ascii="Times New Roman" w:hAnsi="Times New Roman" w:hint="eastAsia"/>
          <w:sz w:val="32"/>
          <w:szCs w:val="32"/>
        </w:rPr>
        <w:t>2</w:t>
      </w:r>
      <w:r w:rsidRPr="00392450">
        <w:rPr>
          <w:rFonts w:ascii="Times New Roman" w:hAnsi="Times New Roman" w:hint="eastAsia"/>
          <w:sz w:val="32"/>
          <w:szCs w:val="32"/>
        </w:rPr>
        <w:t>〕</w:t>
      </w:r>
      <w:r>
        <w:rPr>
          <w:rFonts w:ascii="Times New Roman" w:hAnsi="Times New Roman" w:hint="eastAsia"/>
          <w:sz w:val="32"/>
          <w:szCs w:val="32"/>
        </w:rPr>
        <w:t>22</w:t>
      </w:r>
      <w:r w:rsidRPr="00392450">
        <w:rPr>
          <w:rFonts w:ascii="Times New Roman" w:hAnsi="Times New Roman" w:hint="eastAsia"/>
          <w:sz w:val="32"/>
          <w:szCs w:val="32"/>
        </w:rPr>
        <w:t>号</w:t>
      </w:r>
      <w:r w:rsidRPr="00392450">
        <w:rPr>
          <w:rFonts w:ascii="Times New Roman" w:hAnsi="Times New Roman" w:hint="eastAsia"/>
          <w:sz w:val="32"/>
          <w:szCs w:val="32"/>
        </w:rPr>
        <w:t xml:space="preserve">                                                   </w:t>
      </w:r>
      <w:r w:rsidRPr="00392450">
        <w:rPr>
          <w:rFonts w:ascii="Times New Roman" w:hAnsi="Times New Roman" w:hint="eastAsia"/>
          <w:sz w:val="32"/>
          <w:szCs w:val="32"/>
        </w:rPr>
        <w:t>分类：</w:t>
      </w:r>
      <w:r w:rsidRPr="00392450">
        <w:rPr>
          <w:rFonts w:ascii="Times New Roman" w:hAnsi="Times New Roman"/>
          <w:sz w:val="32"/>
          <w:szCs w:val="32"/>
        </w:rPr>
        <w:t xml:space="preserve"> </w:t>
      </w:r>
      <w:r>
        <w:rPr>
          <w:rFonts w:ascii="Times New Roman" w:hAnsi="Times New Roman" w:hint="eastAsia"/>
          <w:sz w:val="32"/>
          <w:szCs w:val="32"/>
        </w:rPr>
        <w:t>A</w:t>
      </w:r>
      <w:r w:rsidRPr="00392450">
        <w:rPr>
          <w:rFonts w:ascii="Times New Roman" w:hAnsi="Times New Roman" w:hint="eastAsia"/>
          <w:color w:val="FFFFFF"/>
          <w:sz w:val="32"/>
          <w:szCs w:val="32"/>
        </w:rPr>
        <w:t>（</w:t>
      </w:r>
    </w:p>
    <w:p w:rsidR="002D4B3E" w:rsidRDefault="002D4B3E" w:rsidP="002D4B3E">
      <w:pPr>
        <w:spacing w:line="64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关</w:t>
      </w:r>
      <w:r>
        <w:rPr>
          <w:rFonts w:ascii="Times New Roman" w:eastAsia="方正小标宋_GBK" w:hAnsi="Times New Roman"/>
          <w:sz w:val="44"/>
          <w:szCs w:val="44"/>
        </w:rPr>
        <w:t>于市政协</w:t>
      </w:r>
      <w:r>
        <w:rPr>
          <w:rFonts w:ascii="Times New Roman" w:eastAsia="方正小标宋_GBK" w:hAnsi="Times New Roman" w:hint="eastAsia"/>
          <w:sz w:val="44"/>
          <w:szCs w:val="44"/>
        </w:rPr>
        <w:t>五</w:t>
      </w:r>
      <w:r>
        <w:rPr>
          <w:rFonts w:ascii="Times New Roman" w:eastAsia="方正小标宋_GBK" w:hAnsi="Times New Roman"/>
          <w:sz w:val="44"/>
          <w:szCs w:val="44"/>
        </w:rPr>
        <w:t>届</w:t>
      </w:r>
      <w:r>
        <w:rPr>
          <w:rFonts w:ascii="Times New Roman" w:eastAsia="方正小标宋_GBK" w:hAnsi="Times New Roman" w:hint="eastAsia"/>
          <w:sz w:val="44"/>
          <w:szCs w:val="44"/>
        </w:rPr>
        <w:t>二</w:t>
      </w:r>
      <w:r>
        <w:rPr>
          <w:rFonts w:ascii="Times New Roman" w:eastAsia="方正小标宋_GBK" w:hAnsi="Times New Roman"/>
          <w:sz w:val="44"/>
          <w:szCs w:val="44"/>
        </w:rPr>
        <w:t>次会议</w:t>
      </w:r>
    </w:p>
    <w:p w:rsidR="002D4B3E" w:rsidRDefault="002D4B3E" w:rsidP="002D4B3E">
      <w:pPr>
        <w:spacing w:line="640" w:lineRule="exact"/>
        <w:jc w:val="center"/>
        <w:rPr>
          <w:rFonts w:ascii="Times New Roman" w:eastAsia="方正小标宋_GBK" w:hAnsi="Times New Roman"/>
          <w:sz w:val="44"/>
          <w:szCs w:val="44"/>
        </w:rPr>
      </w:pPr>
      <w:r>
        <w:rPr>
          <w:rFonts w:ascii="Times New Roman" w:eastAsia="方正小标宋_GBK" w:hAnsi="Times New Roman"/>
          <w:sz w:val="44"/>
          <w:szCs w:val="44"/>
        </w:rPr>
        <w:t>第</w:t>
      </w:r>
      <w:r>
        <w:rPr>
          <w:rFonts w:ascii="Times New Roman" w:eastAsia="方正小标宋_GBK" w:hAnsi="Times New Roman" w:hint="eastAsia"/>
          <w:sz w:val="44"/>
          <w:szCs w:val="44"/>
        </w:rPr>
        <w:t>094</w:t>
      </w:r>
      <w:r>
        <w:rPr>
          <w:rFonts w:ascii="Times New Roman" w:eastAsia="方正小标宋_GBK" w:hAnsi="Times New Roman"/>
          <w:sz w:val="44"/>
          <w:szCs w:val="44"/>
        </w:rPr>
        <w:t>号提案的答复</w:t>
      </w:r>
    </w:p>
    <w:p w:rsidR="002D4B3E" w:rsidRDefault="002D4B3E" w:rsidP="002D4B3E">
      <w:pPr>
        <w:spacing w:line="640" w:lineRule="exact"/>
        <w:jc w:val="center"/>
        <w:rPr>
          <w:rFonts w:ascii="Times New Roman" w:eastAsia="方正小标宋_GBK" w:hAnsi="Times New Roman"/>
          <w:sz w:val="44"/>
          <w:szCs w:val="44"/>
        </w:rPr>
      </w:pPr>
    </w:p>
    <w:p w:rsidR="002D4B3E" w:rsidRPr="002D4B3E" w:rsidRDefault="002D4B3E" w:rsidP="002D4B3E">
      <w:pPr>
        <w:spacing w:line="640" w:lineRule="exact"/>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民盟市委会：</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市政协五届二次会议提出的《精心打造乡村振兴示范带 促进我市农业大发展》（第094号）收悉。根据市政府办公室要求，该提案由我局主办，市乡村振兴局、市</w:t>
      </w:r>
      <w:proofErr w:type="gramStart"/>
      <w:r w:rsidRPr="002D4B3E">
        <w:rPr>
          <w:rFonts w:ascii="仿宋_GB2312" w:eastAsia="仿宋_GB2312" w:hAnsi="宋体" w:cs="楷体_GB2312" w:hint="eastAsia"/>
          <w:sz w:val="32"/>
          <w:szCs w:val="32"/>
        </w:rPr>
        <w:t>人社局</w:t>
      </w:r>
      <w:proofErr w:type="gramEnd"/>
      <w:r w:rsidRPr="002D4B3E">
        <w:rPr>
          <w:rFonts w:ascii="仿宋_GB2312" w:eastAsia="仿宋_GB2312" w:hAnsi="宋体" w:cs="楷体_GB2312" w:hint="eastAsia"/>
          <w:sz w:val="32"/>
          <w:szCs w:val="32"/>
        </w:rPr>
        <w:t>协办。我们均高度重视乡村振兴示范带建设工作。现根据我局承办情况向您答复如下：</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今年以来，各地各有关部门坚持以习近平新时代中国特色社会主义思想为指导，深入贯彻落实市第五次党代会、市委经济工作会及市委农村工作会议部署要求，聚焦“融入长三角、中部走前列”目标定位，突出特色亮点，串点成线、美丽成片，扎实推进村镇干道沿线产业布局与村庄环境整治建设，全力打造乡村振兴（产业）示范带，引领带动农业农村高质量发展，助力上饶乡村振兴成为全省乃至全国的示范</w:t>
      </w:r>
      <w:r w:rsidRPr="002D4B3E">
        <w:rPr>
          <w:rFonts w:ascii="仿宋_GB2312" w:eastAsia="仿宋_GB2312" w:hAnsi="宋体" w:cs="楷体_GB2312" w:hint="eastAsia"/>
          <w:sz w:val="32"/>
          <w:szCs w:val="32"/>
        </w:rPr>
        <w:lastRenderedPageBreak/>
        <w:t>样板。</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一、总体情况</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目前，全市在建乡村振兴（产业）示范带26条，其中:产业振兴类16条、秀美乡村建设类3条、农文旅融合发展类7条，预计总投资68.3亿元，2022年计划完成政府资金投入15.1亿元，民间社会资本投入13.2亿元。预计2022年可建设完成的示范带有11条，分别是：广信</w:t>
      </w:r>
      <w:proofErr w:type="gramStart"/>
      <w:r w:rsidRPr="002D4B3E">
        <w:rPr>
          <w:rFonts w:ascii="仿宋_GB2312" w:eastAsia="仿宋_GB2312" w:hAnsi="宋体" w:cs="楷体_GB2312" w:hint="eastAsia"/>
          <w:sz w:val="32"/>
          <w:szCs w:val="32"/>
        </w:rPr>
        <w:t>区北乡片乡村</w:t>
      </w:r>
      <w:proofErr w:type="gramEnd"/>
      <w:r w:rsidRPr="002D4B3E">
        <w:rPr>
          <w:rFonts w:ascii="仿宋_GB2312" w:eastAsia="仿宋_GB2312" w:hAnsi="宋体" w:cs="楷体_GB2312" w:hint="eastAsia"/>
          <w:sz w:val="32"/>
          <w:szCs w:val="32"/>
        </w:rPr>
        <w:t>振兴示范带；玉山</w:t>
      </w:r>
      <w:proofErr w:type="gramStart"/>
      <w:r w:rsidRPr="002D4B3E">
        <w:rPr>
          <w:rFonts w:ascii="仿宋_GB2312" w:eastAsia="仿宋_GB2312" w:hAnsi="宋体" w:cs="楷体_GB2312" w:hint="eastAsia"/>
          <w:sz w:val="32"/>
          <w:szCs w:val="32"/>
        </w:rPr>
        <w:t>县玉紫线</w:t>
      </w:r>
      <w:proofErr w:type="gramEnd"/>
      <w:r w:rsidRPr="002D4B3E">
        <w:rPr>
          <w:rFonts w:ascii="仿宋_GB2312" w:eastAsia="仿宋_GB2312" w:hAnsi="宋体" w:cs="楷体_GB2312" w:hint="eastAsia"/>
          <w:sz w:val="32"/>
          <w:szCs w:val="32"/>
        </w:rPr>
        <w:t>、玉占线、国道沿线（十七都至太平段）、十坊线、沙松线乡村振兴示范带；铅山县永</w:t>
      </w:r>
      <w:proofErr w:type="gramStart"/>
      <w:r w:rsidRPr="002D4B3E">
        <w:rPr>
          <w:rFonts w:ascii="仿宋_GB2312" w:eastAsia="仿宋_GB2312" w:hAnsi="宋体" w:cs="楷体_GB2312" w:hint="eastAsia"/>
          <w:sz w:val="32"/>
          <w:szCs w:val="32"/>
        </w:rPr>
        <w:t>葛</w:t>
      </w:r>
      <w:proofErr w:type="gramEnd"/>
      <w:r w:rsidRPr="002D4B3E">
        <w:rPr>
          <w:rFonts w:ascii="仿宋_GB2312" w:eastAsia="仿宋_GB2312" w:hAnsi="宋体" w:cs="楷体_GB2312" w:hint="eastAsia"/>
          <w:sz w:val="32"/>
          <w:szCs w:val="32"/>
        </w:rPr>
        <w:t>蔬菜产业示范带；鄱阳县中药材、蔬菜、油茶、优质水果、有机</w:t>
      </w:r>
      <w:proofErr w:type="gramStart"/>
      <w:r w:rsidRPr="002D4B3E">
        <w:rPr>
          <w:rFonts w:ascii="仿宋_GB2312" w:eastAsia="仿宋_GB2312" w:hAnsi="宋体" w:cs="楷体_GB2312" w:hint="eastAsia"/>
          <w:sz w:val="32"/>
          <w:szCs w:val="32"/>
        </w:rPr>
        <w:t>茶产业</w:t>
      </w:r>
      <w:proofErr w:type="gramEnd"/>
      <w:r w:rsidRPr="002D4B3E">
        <w:rPr>
          <w:rFonts w:ascii="仿宋_GB2312" w:eastAsia="仿宋_GB2312" w:hAnsi="宋体" w:cs="楷体_GB2312" w:hint="eastAsia"/>
          <w:sz w:val="32"/>
          <w:szCs w:val="32"/>
        </w:rPr>
        <w:t>示范带。</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二、主要做法</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一）强化组织领导，高位推动乡村振兴示范带建设。各地深入贯彻市委、市政府关于扎实推进乡村振兴示范带建设的部署要求，均建立了示范带建设领导机构，充实了工作专班，建立了协调推进和督导检查机制，营造了县县突破、勇争示范、百花齐放的高位推动乡村振兴示范带建设的生动局面。</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（二）</w:t>
      </w:r>
      <w:proofErr w:type="gramStart"/>
      <w:r w:rsidRPr="002D4B3E">
        <w:rPr>
          <w:rFonts w:ascii="仿宋_GB2312" w:eastAsia="仿宋_GB2312" w:hAnsi="宋体" w:cs="楷体_GB2312" w:hint="eastAsia"/>
          <w:sz w:val="32"/>
          <w:szCs w:val="32"/>
        </w:rPr>
        <w:t>注重谋绘蓝图</w:t>
      </w:r>
      <w:proofErr w:type="gramEnd"/>
      <w:r w:rsidRPr="002D4B3E">
        <w:rPr>
          <w:rFonts w:ascii="仿宋_GB2312" w:eastAsia="仿宋_GB2312" w:hAnsi="宋体" w:cs="楷体_GB2312" w:hint="eastAsia"/>
          <w:sz w:val="32"/>
          <w:szCs w:val="32"/>
        </w:rPr>
        <w:t>，规划布局乡村振兴示范带建设。各地都注重坚持“产业是核心、乡村是载体、风貌是亮点、</w:t>
      </w:r>
      <w:r w:rsidRPr="002D4B3E">
        <w:rPr>
          <w:rFonts w:ascii="仿宋_GB2312" w:eastAsia="仿宋_GB2312" w:hAnsi="宋体" w:cs="楷体_GB2312" w:hint="eastAsia"/>
          <w:sz w:val="32"/>
          <w:szCs w:val="32"/>
        </w:rPr>
        <w:lastRenderedPageBreak/>
        <w:t>文化是灵魂”的规划思路，聘请国内一流设计团队高标准、高起点做好乡村振兴示范带规划设计工作，力争展现高站位、高起点、高标准、高质量的“四高”要求。如：弋阳县葛河流域乡村振兴示范带紧紧围绕打造“传承红色基因和高质量发展示范区”的总体目标，结合葛河流域自然生态、产业基础、村庄分布、文化特色及未来发展目标，因地制宜、系统谋划、科学布局、精心设计，全景式呈现方志敏期盼并毕生为之奋斗的“八个代替”，绘就一幅“在弋阳，看见可爱的中国”的幸福美丽画卷。</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（三）突出特色亮点，产业引领乡村振兴示范带建设。在确保粮食等主要农产品供给安全的基础上，大力调优农业结构，因地制宜引导各地在乡村振兴示范带内，积极建设粮食（优质稻）、蔬菜（</w:t>
      </w:r>
      <w:proofErr w:type="gramStart"/>
      <w:r w:rsidRPr="002D4B3E">
        <w:rPr>
          <w:rFonts w:ascii="仿宋_GB2312" w:eastAsia="仿宋_GB2312" w:hAnsi="宋体" w:cs="楷体_GB2312" w:hint="eastAsia"/>
          <w:sz w:val="32"/>
          <w:szCs w:val="32"/>
        </w:rPr>
        <w:t>葛</w:t>
      </w:r>
      <w:proofErr w:type="gramEnd"/>
      <w:r w:rsidRPr="002D4B3E">
        <w:rPr>
          <w:rFonts w:ascii="仿宋_GB2312" w:eastAsia="仿宋_GB2312" w:hAnsi="宋体" w:cs="楷体_GB2312" w:hint="eastAsia"/>
          <w:sz w:val="32"/>
          <w:szCs w:val="32"/>
        </w:rPr>
        <w:t>）、果业（柚类）、茶叶、畜禽、水产（虾蟹）、中药材、笋竹、油料（油茶）、乡村旅游（农文旅融合）等规模产业基地，支持创建中国特色农产品优势区，争创优势特色产业集群，加速推动2025年我市农业产值突破千亿大关。同时，鼓励依托示范带产业优势，大力实施品牌战略，加强农业区域品牌创建与市场推广，努力放大品牌效应，提升产业发展效益。</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（四）改善技术装备，有效支撑乡村振兴示范带建设。</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lastRenderedPageBreak/>
        <w:t>各地继续推进实施高标准农田建设，积极完善农村水、电、路、通信等基础设施。加强重大研发和重点科技项目实施，进一步增强农业技术装备水平，进一步提升农业科技贡献率。强化农业社会化服务组织培育，大力发展农业生产性服务业，鼓励开展代耕代种代收、大田托管、统防统治、烘干储藏等市场化和专业化农业生产服务，进一步推动了乡村振兴示范带内农业生产条件改善与生产效率的提升。</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五）创优营商环境，保驾护航乡村振兴示范带建设。项目建设是推动发展的“生命线”，营商环境是护航项目的“生死牌”。各地坚决贯彻落实市委双“一号工程”的部署要求，持续深化“放管服”改革，开展“转作风、优环境、抓落实、促发展”专项活动，不断加大农业技术服务推广力度，积极争取农业</w:t>
      </w:r>
      <w:proofErr w:type="gramStart"/>
      <w:r w:rsidRPr="002D4B3E">
        <w:rPr>
          <w:rFonts w:ascii="仿宋_GB2312" w:eastAsia="仿宋_GB2312" w:hAnsi="宋体" w:cs="楷体_GB2312" w:hint="eastAsia"/>
          <w:sz w:val="32"/>
          <w:szCs w:val="32"/>
        </w:rPr>
        <w:t>项目奖补扶持</w:t>
      </w:r>
      <w:proofErr w:type="gramEnd"/>
      <w:r w:rsidRPr="002D4B3E">
        <w:rPr>
          <w:rFonts w:ascii="仿宋_GB2312" w:eastAsia="仿宋_GB2312" w:hAnsi="宋体" w:cs="楷体_GB2312" w:hint="eastAsia"/>
          <w:sz w:val="32"/>
          <w:szCs w:val="32"/>
        </w:rPr>
        <w:t>资金，不断加强农业产业招商服务，促进营商环境优化升级，为扎实推进乡村振兴示范带建设立功添彩。</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（六）狠抓整治提升，</w:t>
      </w:r>
      <w:proofErr w:type="gramStart"/>
      <w:r w:rsidRPr="002D4B3E">
        <w:rPr>
          <w:rFonts w:ascii="仿宋_GB2312" w:eastAsia="仿宋_GB2312" w:hAnsi="宋体" w:cs="楷体_GB2312" w:hint="eastAsia"/>
          <w:sz w:val="32"/>
          <w:szCs w:val="32"/>
        </w:rPr>
        <w:t>靓颜助力</w:t>
      </w:r>
      <w:proofErr w:type="gramEnd"/>
      <w:r w:rsidRPr="002D4B3E">
        <w:rPr>
          <w:rFonts w:ascii="仿宋_GB2312" w:eastAsia="仿宋_GB2312" w:hAnsi="宋体" w:cs="楷体_GB2312" w:hint="eastAsia"/>
          <w:sz w:val="32"/>
          <w:szCs w:val="32"/>
        </w:rPr>
        <w:t>乡村振兴示范带建设。扎实开展农村人居环境整治提升五年行动，接续推进美丽集镇建设三年攻坚行动，深入推进“四治</w:t>
      </w:r>
      <w:proofErr w:type="gramStart"/>
      <w:r w:rsidRPr="002D4B3E">
        <w:rPr>
          <w:rFonts w:ascii="仿宋_GB2312" w:eastAsia="仿宋_GB2312" w:hAnsi="宋体" w:cs="楷体_GB2312" w:hint="eastAsia"/>
          <w:sz w:val="32"/>
          <w:szCs w:val="32"/>
        </w:rPr>
        <w:t>一</w:t>
      </w:r>
      <w:proofErr w:type="gramEnd"/>
      <w:r w:rsidRPr="002D4B3E">
        <w:rPr>
          <w:rFonts w:ascii="仿宋_GB2312" w:eastAsia="仿宋_GB2312" w:hAnsi="宋体" w:cs="楷体_GB2312" w:hint="eastAsia"/>
          <w:sz w:val="32"/>
          <w:szCs w:val="32"/>
        </w:rPr>
        <w:t>提升”工程。完善“户分类、村收集、乡转运、区处理”生活垃圾收运处置体系，建立健全绿化亮化管理长效机制。推动落实“门前三包”，</w:t>
      </w:r>
      <w:r w:rsidRPr="002D4B3E">
        <w:rPr>
          <w:rFonts w:ascii="仿宋_GB2312" w:eastAsia="仿宋_GB2312" w:hAnsi="宋体" w:cs="楷体_GB2312" w:hint="eastAsia"/>
          <w:sz w:val="32"/>
          <w:szCs w:val="32"/>
        </w:rPr>
        <w:lastRenderedPageBreak/>
        <w:t>引导群众养成良好生活习惯，大力整治公共空间和庭院环境，切实做好村庄长效管护评估，进一步助力了乡村振兴示范带秀美乡村建设，增强了群众生活获得感、幸福感。</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七）留住一批“人才”，辐射带动乡村振兴示范带建设。一是大力培育高素质农民。2014年以来，我们以高素质（新型职业）农民培育为抓手，以乡村种养能手、新型经营主体技术骨干、返乡创业的农民工、大学生、退伍军人等为主要培训对象，着力推进分级分类分模块培训，创新课堂教学、现场实训和线上学习等培训方式，提高农民的生产经营技能、就业创业能力以及引领带动能力，努力打造一支爱农业、懂技术、善经营的高素质农民队伍，使其成为引领现代农业发展的生力军。全市累计培育高素质农民33998人次，其中新型农业经营主体带头人占比23%、返乡下乡人员占比2%、基层两委成员占比1.8%。二是开展农民学历提升教育。2012年开始，我们依托江西省生物科技职业学院、江西省农业工程职业学院、上饶市职业学院、婺源县茶业学院等高等职业学院，实施“一村一名大学生工程”，推进工程与高职扩招对接，将高等教育资源延伸到农村，培育和造就了一大批农业先进技术传播者、产业发展带头人，基层组织顶梁柱和农民致富领路人，全市共培养农民大学生9788人，其中：村干部3116</w:t>
      </w:r>
      <w:r w:rsidRPr="002D4B3E">
        <w:rPr>
          <w:rFonts w:ascii="仿宋_GB2312" w:eastAsia="仿宋_GB2312" w:hAnsi="宋体" w:cs="楷体_GB2312" w:hint="eastAsia"/>
          <w:sz w:val="32"/>
          <w:szCs w:val="32"/>
        </w:rPr>
        <w:lastRenderedPageBreak/>
        <w:t>人、占比32.6%，农村优秀青年2884人、占比30.2%，家庭农场、农民合作社、专业大户、农企等新型农业经营主体带头人738人、占比7.5%，返乡农民工709人、占比7.4%。三是实施农技推广服务特聘计划。2018-2021年，在全市11个县（市、区）（信州区除外）实施农技推广服务特聘计划，招募农业乡土专家、种养能手、新型农业经营主体技术骨干、“一村一名大学生工程”优秀学员和高素质农民等“乡土人才”235人作为特聘农技员和特聘动物防疫专员，为当地提供农业产业发展和产业扶贫所需的精准指导和咨询服务、解决动物防疫难题，助力农业特色优势产业发展、带动贫困农户精准脱贫，有效落实动物防疫工作、保障畜牧业健康发展。</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三、下一步打算</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（一）</w:t>
      </w:r>
      <w:proofErr w:type="gramStart"/>
      <w:r w:rsidRPr="002D4B3E">
        <w:rPr>
          <w:rFonts w:ascii="仿宋_GB2312" w:eastAsia="仿宋_GB2312" w:hAnsi="宋体" w:cs="楷体_GB2312" w:hint="eastAsia"/>
          <w:sz w:val="32"/>
          <w:szCs w:val="32"/>
        </w:rPr>
        <w:t>串点成片</w:t>
      </w:r>
      <w:proofErr w:type="gramEnd"/>
      <w:r w:rsidRPr="002D4B3E">
        <w:rPr>
          <w:rFonts w:ascii="仿宋_GB2312" w:eastAsia="仿宋_GB2312" w:hAnsi="宋体" w:cs="楷体_GB2312" w:hint="eastAsia"/>
          <w:sz w:val="32"/>
          <w:szCs w:val="32"/>
        </w:rPr>
        <w:t>，扩展创建覆盖范围。积极引导资本、技术以及资源要素集约配置，突出特色亮点，串点成线、美丽成片，推动村镇干道沿线产业布局与秀美乡村</w:t>
      </w:r>
      <w:proofErr w:type="gramStart"/>
      <w:r w:rsidRPr="002D4B3E">
        <w:rPr>
          <w:rFonts w:ascii="仿宋_GB2312" w:eastAsia="仿宋_GB2312" w:hAnsi="宋体" w:cs="楷体_GB2312" w:hint="eastAsia"/>
          <w:sz w:val="32"/>
          <w:szCs w:val="32"/>
        </w:rPr>
        <w:t>村</w:t>
      </w:r>
      <w:proofErr w:type="gramEnd"/>
      <w:r w:rsidRPr="002D4B3E">
        <w:rPr>
          <w:rFonts w:ascii="仿宋_GB2312" w:eastAsia="仿宋_GB2312" w:hAnsi="宋体" w:cs="楷体_GB2312" w:hint="eastAsia"/>
          <w:sz w:val="32"/>
          <w:szCs w:val="32"/>
        </w:rPr>
        <w:t>点建设，形成一批特色产业基地、“一村一品”示范村和“</w:t>
      </w:r>
      <w:proofErr w:type="gramStart"/>
      <w:r w:rsidRPr="002D4B3E">
        <w:rPr>
          <w:rFonts w:ascii="仿宋_GB2312" w:eastAsia="仿宋_GB2312" w:hAnsi="宋体" w:cs="楷体_GB2312" w:hint="eastAsia"/>
          <w:sz w:val="32"/>
          <w:szCs w:val="32"/>
        </w:rPr>
        <w:t>一</w:t>
      </w:r>
      <w:proofErr w:type="gramEnd"/>
      <w:r w:rsidRPr="002D4B3E">
        <w:rPr>
          <w:rFonts w:ascii="仿宋_GB2312" w:eastAsia="仿宋_GB2312" w:hAnsi="宋体" w:cs="楷体_GB2312" w:hint="eastAsia"/>
          <w:sz w:val="32"/>
          <w:szCs w:val="32"/>
        </w:rPr>
        <w:t>乡</w:t>
      </w:r>
      <w:proofErr w:type="gramStart"/>
      <w:r w:rsidRPr="002D4B3E">
        <w:rPr>
          <w:rFonts w:ascii="仿宋_GB2312" w:eastAsia="仿宋_GB2312" w:hAnsi="宋体" w:cs="楷体_GB2312" w:hint="eastAsia"/>
          <w:sz w:val="32"/>
          <w:szCs w:val="32"/>
        </w:rPr>
        <w:t>一</w:t>
      </w:r>
      <w:proofErr w:type="gramEnd"/>
      <w:r w:rsidRPr="002D4B3E">
        <w:rPr>
          <w:rFonts w:ascii="仿宋_GB2312" w:eastAsia="仿宋_GB2312" w:hAnsi="宋体" w:cs="楷体_GB2312" w:hint="eastAsia"/>
          <w:sz w:val="32"/>
          <w:szCs w:val="32"/>
        </w:rPr>
        <w:t>业”产业强镇，不断拓展乡村振兴示范带辐射带动范围，进一步提升示范引领能力。</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（二）重点攻坚，加快项目建设步伐。督促各地紧紧围绕示范带建设规划 ，统筹项目、资金，加大对基础设施、公</w:t>
      </w:r>
      <w:r w:rsidRPr="002D4B3E">
        <w:rPr>
          <w:rFonts w:ascii="仿宋_GB2312" w:eastAsia="仿宋_GB2312" w:hAnsi="宋体" w:cs="楷体_GB2312" w:hint="eastAsia"/>
          <w:sz w:val="32"/>
          <w:szCs w:val="32"/>
        </w:rPr>
        <w:lastRenderedPageBreak/>
        <w:t>共服务、产业发展、重大项目等的支持力度；创新投融资机制，引导金融机构、政府基金和各类融资平台在不增加政府隐性债务的前提下，积极参与乡村振兴示范带项目建设，确保高质量完成2022年度建设任务目标。</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（三）加强统筹，促进五大振兴并进。要以产业为支撑，同时也要以组织振兴、人才振兴、文化振兴、生态振兴、产业振兴做支撑，按照“规模化种植、标准化生产、品牌化营销”的思路，谋划包装一批具有示范</w:t>
      </w:r>
      <w:proofErr w:type="gramStart"/>
      <w:r w:rsidRPr="002D4B3E">
        <w:rPr>
          <w:rFonts w:ascii="仿宋_GB2312" w:eastAsia="仿宋_GB2312" w:hAnsi="宋体" w:cs="楷体_GB2312" w:hint="eastAsia"/>
          <w:sz w:val="32"/>
          <w:szCs w:val="32"/>
        </w:rPr>
        <w:t>带区域</w:t>
      </w:r>
      <w:proofErr w:type="gramEnd"/>
      <w:r w:rsidRPr="002D4B3E">
        <w:rPr>
          <w:rFonts w:ascii="仿宋_GB2312" w:eastAsia="仿宋_GB2312" w:hAnsi="宋体" w:cs="楷体_GB2312" w:hint="eastAsia"/>
          <w:sz w:val="32"/>
          <w:szCs w:val="32"/>
        </w:rPr>
        <w:t>特色项目，加快促进示范点区域</w:t>
      </w:r>
      <w:proofErr w:type="gramStart"/>
      <w:r w:rsidRPr="002D4B3E">
        <w:rPr>
          <w:rFonts w:ascii="仿宋_GB2312" w:eastAsia="仿宋_GB2312" w:hAnsi="宋体" w:cs="楷体_GB2312" w:hint="eastAsia"/>
          <w:sz w:val="32"/>
          <w:szCs w:val="32"/>
        </w:rPr>
        <w:t>内特色</w:t>
      </w:r>
      <w:proofErr w:type="gramEnd"/>
      <w:r w:rsidRPr="002D4B3E">
        <w:rPr>
          <w:rFonts w:ascii="仿宋_GB2312" w:eastAsia="仿宋_GB2312" w:hAnsi="宋体" w:cs="楷体_GB2312" w:hint="eastAsia"/>
          <w:sz w:val="32"/>
          <w:szCs w:val="32"/>
        </w:rPr>
        <w:t>优势产业转型升级，大力推进农村一二三产业融合发展，为乡村振兴融合发展</w:t>
      </w:r>
      <w:proofErr w:type="gramStart"/>
      <w:r w:rsidRPr="002D4B3E">
        <w:rPr>
          <w:rFonts w:ascii="仿宋_GB2312" w:eastAsia="仿宋_GB2312" w:hAnsi="宋体" w:cs="楷体_GB2312" w:hint="eastAsia"/>
          <w:sz w:val="32"/>
          <w:szCs w:val="32"/>
        </w:rPr>
        <w:t>作出</w:t>
      </w:r>
      <w:proofErr w:type="gramEnd"/>
      <w:r w:rsidRPr="002D4B3E">
        <w:rPr>
          <w:rFonts w:ascii="仿宋_GB2312" w:eastAsia="仿宋_GB2312" w:hAnsi="宋体" w:cs="楷体_GB2312" w:hint="eastAsia"/>
          <w:sz w:val="32"/>
          <w:szCs w:val="32"/>
        </w:rPr>
        <w:t>示范带动效应，使上饶真正成为乡村振兴的示范样板之地。</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以上答复，不妥之处，请批评指正！</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 xml:space="preserve">       </w:t>
      </w:r>
      <w:r>
        <w:rPr>
          <w:rFonts w:ascii="仿宋_GB2312" w:eastAsia="仿宋_GB2312" w:hAnsi="宋体" w:cs="楷体_GB2312" w:hint="eastAsia"/>
          <w:sz w:val="32"/>
          <w:szCs w:val="32"/>
        </w:rPr>
        <w:t xml:space="preserve">              </w:t>
      </w:r>
      <w:r w:rsidRPr="002D4B3E">
        <w:rPr>
          <w:rFonts w:ascii="仿宋_GB2312" w:eastAsia="仿宋_GB2312" w:hAnsi="宋体" w:cs="楷体_GB2312" w:hint="eastAsia"/>
          <w:sz w:val="32"/>
          <w:szCs w:val="32"/>
        </w:rPr>
        <w:t xml:space="preserve"> 上饶市农业农村局 </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 xml:space="preserve">       </w:t>
      </w:r>
      <w:r>
        <w:rPr>
          <w:rFonts w:ascii="仿宋_GB2312" w:eastAsia="仿宋_GB2312" w:hAnsi="宋体" w:cs="楷体_GB2312" w:hint="eastAsia"/>
          <w:sz w:val="32"/>
          <w:szCs w:val="32"/>
        </w:rPr>
        <w:t xml:space="preserve">             </w:t>
      </w:r>
      <w:r w:rsidRPr="002D4B3E">
        <w:rPr>
          <w:rFonts w:ascii="仿宋_GB2312" w:eastAsia="仿宋_GB2312" w:hAnsi="宋体" w:cs="楷体_GB2312" w:hint="eastAsia"/>
          <w:sz w:val="32"/>
          <w:szCs w:val="32"/>
        </w:rPr>
        <w:t xml:space="preserve">  2022年6月20日</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抄送：市政府督查室</w:t>
      </w:r>
    </w:p>
    <w:p w:rsidR="002D4B3E" w:rsidRPr="002D4B3E" w:rsidRDefault="002D4B3E" w:rsidP="002D4B3E">
      <w:pPr>
        <w:spacing w:line="640" w:lineRule="exact"/>
        <w:ind w:firstLineChars="200" w:firstLine="647"/>
        <w:jc w:val="left"/>
        <w:rPr>
          <w:rFonts w:ascii="仿宋_GB2312" w:eastAsia="仿宋_GB2312" w:hAnsi="宋体" w:cs="楷体_GB2312" w:hint="eastAsia"/>
          <w:sz w:val="32"/>
          <w:szCs w:val="32"/>
        </w:rPr>
      </w:pPr>
      <w:r w:rsidRPr="002D4B3E">
        <w:rPr>
          <w:rFonts w:ascii="仿宋_GB2312" w:eastAsia="仿宋_GB2312" w:hAnsi="宋体" w:cs="楷体_GB2312" w:hint="eastAsia"/>
          <w:sz w:val="32"/>
          <w:szCs w:val="32"/>
        </w:rPr>
        <w:t>联系人（姓名、职务）： 罗牧（市委农办秘书科负责人）</w:t>
      </w:r>
    </w:p>
    <w:p w:rsidR="005D3BC3" w:rsidRPr="002D4B3E" w:rsidRDefault="002D4B3E" w:rsidP="002D4B3E">
      <w:pPr>
        <w:spacing w:line="640" w:lineRule="exact"/>
        <w:ind w:firstLineChars="200" w:firstLine="647"/>
        <w:jc w:val="left"/>
        <w:rPr>
          <w:rFonts w:ascii="仿宋_GB2312" w:eastAsia="仿宋_GB2312" w:hint="eastAsia"/>
        </w:rPr>
      </w:pPr>
      <w:r w:rsidRPr="002D4B3E">
        <w:rPr>
          <w:rFonts w:ascii="仿宋_GB2312" w:eastAsia="仿宋_GB2312" w:hAnsi="宋体" w:cs="楷体_GB2312" w:hint="eastAsia"/>
          <w:sz w:val="32"/>
          <w:szCs w:val="32"/>
        </w:rPr>
        <w:t>联系电话：13755308624</w:t>
      </w:r>
    </w:p>
    <w:sectPr w:rsidR="005D3BC3" w:rsidRPr="002D4B3E" w:rsidSect="00EF6937">
      <w:footerReference w:type="even" r:id="rId6"/>
      <w:footerReference w:type="default" r:id="rId7"/>
      <w:pgSz w:w="11906" w:h="16838"/>
      <w:pgMar w:top="1588" w:right="1588" w:bottom="1701" w:left="1588" w:header="851" w:footer="1361" w:gutter="0"/>
      <w:cols w:space="720"/>
      <w:titlePg/>
      <w:docGrid w:type="linesAndChars" w:linePitch="579" w:charSpace="6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757" w:rsidRDefault="00F27757" w:rsidP="00540B88">
      <w:r>
        <w:separator/>
      </w:r>
    </w:p>
  </w:endnote>
  <w:endnote w:type="continuationSeparator" w:id="0">
    <w:p w:rsidR="00F27757" w:rsidRDefault="00F27757" w:rsidP="00540B8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37" w:rsidRDefault="00682D74">
    <w:pPr>
      <w:pStyle w:val="a4"/>
      <w:framePr w:wrap="around" w:vAnchor="text" w:hAnchor="margin" w:xAlign="outside" w:y="1"/>
      <w:rPr>
        <w:rStyle w:val="a5"/>
      </w:rPr>
    </w:pPr>
    <w:r>
      <w:fldChar w:fldCharType="begin"/>
    </w:r>
    <w:r w:rsidR="009E611F">
      <w:rPr>
        <w:rStyle w:val="a5"/>
      </w:rPr>
      <w:instrText xml:space="preserve">PAGE  </w:instrText>
    </w:r>
    <w:r>
      <w:fldChar w:fldCharType="end"/>
    </w:r>
  </w:p>
  <w:p w:rsidR="00EF6937" w:rsidRDefault="00F27757">
    <w:pPr>
      <w:pStyle w:val="a4"/>
      <w:ind w:right="360" w:firstLine="360"/>
    </w:pPr>
  </w:p>
  <w:p w:rsidR="00EF6937" w:rsidRDefault="00F2775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37" w:rsidRDefault="009E611F">
    <w:pPr>
      <w:pStyle w:val="a4"/>
      <w:framePr w:wrap="around" w:vAnchor="text" w:hAnchor="margin" w:xAlign="outside" w:y="1"/>
      <w:ind w:leftChars="100" w:left="210" w:rightChars="100" w:right="210"/>
      <w:rPr>
        <w:rStyle w:val="a5"/>
        <w:sz w:val="28"/>
        <w:szCs w:val="28"/>
      </w:rPr>
    </w:pPr>
    <w:r>
      <w:rPr>
        <w:rStyle w:val="a5"/>
        <w:rFonts w:hint="eastAsia"/>
        <w:sz w:val="28"/>
        <w:szCs w:val="28"/>
      </w:rPr>
      <w:t xml:space="preserve">— </w:t>
    </w:r>
    <w:r w:rsidR="00682D74">
      <w:rPr>
        <w:sz w:val="28"/>
        <w:szCs w:val="28"/>
      </w:rPr>
      <w:fldChar w:fldCharType="begin"/>
    </w:r>
    <w:r>
      <w:rPr>
        <w:rStyle w:val="a5"/>
        <w:sz w:val="28"/>
        <w:szCs w:val="28"/>
      </w:rPr>
      <w:instrText xml:space="preserve">PAGE  </w:instrText>
    </w:r>
    <w:r w:rsidR="00682D74">
      <w:rPr>
        <w:sz w:val="28"/>
        <w:szCs w:val="28"/>
      </w:rPr>
      <w:fldChar w:fldCharType="separate"/>
    </w:r>
    <w:r w:rsidR="002D4B3E">
      <w:rPr>
        <w:rStyle w:val="a5"/>
        <w:noProof/>
        <w:sz w:val="28"/>
        <w:szCs w:val="28"/>
      </w:rPr>
      <w:t>6</w:t>
    </w:r>
    <w:r w:rsidR="00682D74">
      <w:rPr>
        <w:sz w:val="28"/>
        <w:szCs w:val="28"/>
      </w:rPr>
      <w:fldChar w:fldCharType="end"/>
    </w:r>
    <w:r>
      <w:rPr>
        <w:rStyle w:val="a5"/>
        <w:rFonts w:hint="eastAsia"/>
        <w:sz w:val="28"/>
        <w:szCs w:val="28"/>
      </w:rPr>
      <w:t xml:space="preserve"> —</w:t>
    </w:r>
  </w:p>
  <w:p w:rsidR="00EF6937" w:rsidRDefault="00F27757">
    <w:pPr>
      <w:pStyle w:val="a4"/>
      <w:ind w:right="360" w:firstLine="360"/>
    </w:pPr>
  </w:p>
  <w:p w:rsidR="00EF6937" w:rsidRDefault="00F2775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757" w:rsidRDefault="00F27757" w:rsidP="00540B88">
      <w:r>
        <w:separator/>
      </w:r>
    </w:p>
  </w:footnote>
  <w:footnote w:type="continuationSeparator" w:id="0">
    <w:p w:rsidR="00F27757" w:rsidRDefault="00F27757" w:rsidP="00540B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4B4C"/>
    <w:rsid w:val="00211D55"/>
    <w:rsid w:val="002D4B3E"/>
    <w:rsid w:val="00540B88"/>
    <w:rsid w:val="005D3BC3"/>
    <w:rsid w:val="00682D74"/>
    <w:rsid w:val="009A6430"/>
    <w:rsid w:val="009E611F"/>
    <w:rsid w:val="00DF4B4C"/>
    <w:rsid w:val="00F277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D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0B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0B88"/>
    <w:rPr>
      <w:sz w:val="18"/>
      <w:szCs w:val="18"/>
    </w:rPr>
  </w:style>
  <w:style w:type="paragraph" w:styleId="a4">
    <w:name w:val="footer"/>
    <w:basedOn w:val="a"/>
    <w:link w:val="Char0"/>
    <w:uiPriority w:val="99"/>
    <w:unhideWhenUsed/>
    <w:rsid w:val="00540B88"/>
    <w:pPr>
      <w:tabs>
        <w:tab w:val="center" w:pos="4153"/>
        <w:tab w:val="right" w:pos="8306"/>
      </w:tabs>
      <w:snapToGrid w:val="0"/>
      <w:jc w:val="left"/>
    </w:pPr>
    <w:rPr>
      <w:sz w:val="18"/>
      <w:szCs w:val="18"/>
    </w:rPr>
  </w:style>
  <w:style w:type="character" w:customStyle="1" w:styleId="Char0">
    <w:name w:val="页脚 Char"/>
    <w:basedOn w:val="a0"/>
    <w:link w:val="a4"/>
    <w:uiPriority w:val="99"/>
    <w:rsid w:val="00540B88"/>
    <w:rPr>
      <w:sz w:val="18"/>
      <w:szCs w:val="18"/>
    </w:rPr>
  </w:style>
  <w:style w:type="character" w:styleId="a5">
    <w:name w:val="page number"/>
    <w:basedOn w:val="a0"/>
    <w:rsid w:val="00540B8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489</Words>
  <Characters>2790</Characters>
  <Application>Microsoft Office Word</Application>
  <DocSecurity>0</DocSecurity>
  <Lines>23</Lines>
  <Paragraphs>6</Paragraphs>
  <ScaleCrop>false</ScaleCrop>
  <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上饶市农业局收发员</cp:lastModifiedBy>
  <cp:revision>4</cp:revision>
  <dcterms:created xsi:type="dcterms:W3CDTF">2022-06-14T04:45:00Z</dcterms:created>
  <dcterms:modified xsi:type="dcterms:W3CDTF">2022-09-26T09:33:00Z</dcterms:modified>
</cp:coreProperties>
</file>