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2BC8" w:rsidRPr="00F129D1" w:rsidRDefault="00D92BC8" w:rsidP="00D92BC8">
      <w:pPr>
        <w:jc w:val="center"/>
        <w:rPr>
          <w:rFonts w:eastAsia="方正小标宋_GBK"/>
          <w:spacing w:val="20"/>
          <w:w w:val="86"/>
          <w:sz w:val="72"/>
          <w:szCs w:val="72"/>
        </w:rPr>
      </w:pPr>
      <w:r w:rsidRPr="00F129D1">
        <w:rPr>
          <w:rFonts w:eastAsia="方正小标宋_GBK"/>
          <w:spacing w:val="20"/>
          <w:w w:val="86"/>
          <w:sz w:val="76"/>
          <w:szCs w:val="72"/>
        </w:rPr>
        <w:t>上饶市</w:t>
      </w:r>
      <w:r>
        <w:rPr>
          <w:rFonts w:eastAsia="方正小标宋_GBK" w:hint="eastAsia"/>
          <w:spacing w:val="20"/>
          <w:w w:val="86"/>
          <w:sz w:val="76"/>
          <w:szCs w:val="72"/>
        </w:rPr>
        <w:t>农业农村</w:t>
      </w:r>
      <w:r w:rsidRPr="00F129D1">
        <w:rPr>
          <w:rFonts w:eastAsia="方正小标宋_GBK"/>
          <w:spacing w:val="20"/>
          <w:w w:val="86"/>
          <w:sz w:val="76"/>
          <w:szCs w:val="72"/>
        </w:rPr>
        <w:t>局</w:t>
      </w:r>
      <w:r w:rsidRPr="00F129D1">
        <w:rPr>
          <w:rFonts w:eastAsia="方正小标宋_GBK"/>
          <w:spacing w:val="20"/>
          <w:w w:val="86"/>
          <w:sz w:val="76"/>
          <w:szCs w:val="72"/>
        </w:rPr>
        <w:t>(</w:t>
      </w:r>
      <w:r w:rsidRPr="00F129D1">
        <w:rPr>
          <w:rFonts w:eastAsia="黑体"/>
          <w:sz w:val="32"/>
          <w:szCs w:val="21"/>
        </w:rPr>
        <w:t>函</w:t>
      </w:r>
      <w:r w:rsidRPr="00F129D1">
        <w:rPr>
          <w:rFonts w:eastAsia="方正小标宋_GBK"/>
          <w:spacing w:val="20"/>
          <w:w w:val="86"/>
          <w:sz w:val="76"/>
          <w:szCs w:val="72"/>
        </w:rPr>
        <w:t>)</w:t>
      </w:r>
    </w:p>
    <w:p w:rsidR="00D92BC8" w:rsidRPr="00F129D1" w:rsidRDefault="00D92BC8" w:rsidP="00D92BC8">
      <w:pPr>
        <w:rPr>
          <w:rFonts w:eastAsia="仿宋_GB2312"/>
          <w:sz w:val="32"/>
          <w:szCs w:val="32"/>
        </w:rPr>
      </w:pPr>
    </w:p>
    <w:p w:rsidR="0054322B" w:rsidRPr="00392450" w:rsidRDefault="0054322B" w:rsidP="0054322B">
      <w:pPr>
        <w:spacing w:line="400" w:lineRule="exact"/>
        <w:ind w:rightChars="50" w:right="105"/>
        <w:jc w:val="right"/>
        <w:rPr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饶农</w:t>
      </w:r>
      <w:r w:rsidRPr="00392450">
        <w:rPr>
          <w:rFonts w:hint="eastAsia"/>
          <w:sz w:val="32"/>
          <w:szCs w:val="32"/>
        </w:rPr>
        <w:t>提</w:t>
      </w:r>
      <w:proofErr w:type="gramEnd"/>
      <w:r w:rsidRPr="00392450">
        <w:rPr>
          <w:rFonts w:hint="eastAsia"/>
          <w:sz w:val="32"/>
          <w:szCs w:val="32"/>
        </w:rPr>
        <w:t>字〔</w:t>
      </w:r>
      <w:r w:rsidRPr="00392450">
        <w:rPr>
          <w:sz w:val="32"/>
          <w:szCs w:val="32"/>
        </w:rPr>
        <w:t>202</w:t>
      </w:r>
      <w:r w:rsidRPr="00392450">
        <w:rPr>
          <w:rFonts w:hint="eastAsia"/>
          <w:sz w:val="32"/>
          <w:szCs w:val="32"/>
        </w:rPr>
        <w:t>2</w:t>
      </w:r>
      <w:r w:rsidRPr="00392450">
        <w:rPr>
          <w:rFonts w:hint="eastAsia"/>
          <w:sz w:val="32"/>
          <w:szCs w:val="32"/>
        </w:rPr>
        <w:t>〕</w:t>
      </w:r>
      <w:r>
        <w:rPr>
          <w:rFonts w:hint="eastAsia"/>
          <w:sz w:val="32"/>
          <w:szCs w:val="32"/>
        </w:rPr>
        <w:t>3</w:t>
      </w:r>
      <w:r w:rsidRPr="00392450">
        <w:rPr>
          <w:rFonts w:hint="eastAsia"/>
          <w:sz w:val="32"/>
          <w:szCs w:val="32"/>
        </w:rPr>
        <w:t>号</w:t>
      </w:r>
      <w:r w:rsidRPr="00392450">
        <w:rPr>
          <w:rFonts w:hint="eastAsia"/>
          <w:sz w:val="32"/>
          <w:szCs w:val="32"/>
        </w:rPr>
        <w:t xml:space="preserve">                                                   </w:t>
      </w:r>
      <w:r w:rsidRPr="00392450">
        <w:rPr>
          <w:rFonts w:hint="eastAsia"/>
          <w:sz w:val="32"/>
          <w:szCs w:val="32"/>
        </w:rPr>
        <w:t>分类：</w:t>
      </w:r>
      <w:r w:rsidRPr="00392450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A</w:t>
      </w:r>
      <w:r w:rsidRPr="00392450">
        <w:rPr>
          <w:rFonts w:hint="eastAsia"/>
          <w:color w:val="FFFFFF"/>
          <w:sz w:val="32"/>
          <w:szCs w:val="32"/>
        </w:rPr>
        <w:t>（</w:t>
      </w:r>
    </w:p>
    <w:p w:rsidR="00D92BC8" w:rsidRPr="0054322B" w:rsidRDefault="00D92BC8" w:rsidP="001824E9">
      <w:pPr>
        <w:jc w:val="center"/>
        <w:rPr>
          <w:rFonts w:ascii="宋体" w:hAnsi="宋体"/>
          <w:color w:val="000000"/>
          <w:w w:val="80"/>
          <w:sz w:val="44"/>
          <w:szCs w:val="44"/>
        </w:rPr>
      </w:pPr>
    </w:p>
    <w:p w:rsidR="00D92BC8" w:rsidRPr="00C04809" w:rsidRDefault="001824E9" w:rsidP="00C04809">
      <w:pPr>
        <w:spacing w:line="700" w:lineRule="exact"/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  <w:r w:rsidRPr="00C04809">
        <w:rPr>
          <w:rFonts w:ascii="方正小标宋简体" w:eastAsia="方正小标宋简体" w:hAnsi="方正小标宋简体" w:hint="eastAsia"/>
          <w:color w:val="000000"/>
          <w:w w:val="80"/>
          <w:sz w:val="44"/>
          <w:szCs w:val="44"/>
        </w:rPr>
        <w:t>关于市政协</w:t>
      </w:r>
      <w:r w:rsidR="008A6660" w:rsidRPr="00C04809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五</w:t>
      </w:r>
      <w:r w:rsidRPr="00C04809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届</w:t>
      </w:r>
      <w:r w:rsidR="008A6660" w:rsidRPr="00C04809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二</w:t>
      </w:r>
      <w:r w:rsidRPr="00C04809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次会议</w:t>
      </w:r>
    </w:p>
    <w:p w:rsidR="001824E9" w:rsidRPr="001824E9" w:rsidRDefault="001824E9" w:rsidP="00C04809">
      <w:pPr>
        <w:spacing w:line="700" w:lineRule="exact"/>
        <w:jc w:val="center"/>
        <w:rPr>
          <w:rFonts w:ascii="宋体" w:hAnsi="宋体"/>
          <w:color w:val="000000"/>
          <w:sz w:val="44"/>
          <w:szCs w:val="44"/>
        </w:rPr>
      </w:pPr>
      <w:r w:rsidRPr="00C04809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第</w:t>
      </w:r>
      <w:r w:rsidR="00C36446" w:rsidRPr="00C04809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033</w:t>
      </w:r>
      <w:r w:rsidRPr="00C04809"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号提案的回复</w:t>
      </w:r>
    </w:p>
    <w:p w:rsidR="00C04809" w:rsidRDefault="00C04809" w:rsidP="0087542F">
      <w:pPr>
        <w:rPr>
          <w:rFonts w:ascii="仿宋" w:eastAsia="仿宋" w:hAnsi="仿宋"/>
          <w:sz w:val="32"/>
          <w:szCs w:val="32"/>
        </w:rPr>
      </w:pPr>
    </w:p>
    <w:p w:rsidR="00D84480" w:rsidRPr="00094F86" w:rsidRDefault="00C36446" w:rsidP="0087542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巫连兴</w:t>
      </w:r>
      <w:r w:rsidR="001824E9" w:rsidRPr="00094F86">
        <w:rPr>
          <w:rFonts w:ascii="仿宋" w:eastAsia="仿宋" w:hAnsi="仿宋" w:hint="eastAsia"/>
          <w:sz w:val="32"/>
          <w:szCs w:val="32"/>
        </w:rPr>
        <w:t>委员：</w:t>
      </w:r>
    </w:p>
    <w:p w:rsidR="00267A78" w:rsidRDefault="00D84480" w:rsidP="00ED50A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A6660">
        <w:rPr>
          <w:rFonts w:ascii="仿宋" w:eastAsia="仿宋" w:hAnsi="仿宋"/>
          <w:sz w:val="32"/>
          <w:szCs w:val="32"/>
        </w:rPr>
        <w:t>您在</w:t>
      </w:r>
      <w:r w:rsidRPr="008A6660">
        <w:rPr>
          <w:rFonts w:ascii="仿宋" w:eastAsia="仿宋" w:hAnsi="仿宋" w:hint="eastAsia"/>
          <w:sz w:val="32"/>
          <w:szCs w:val="32"/>
        </w:rPr>
        <w:t>市政协</w:t>
      </w:r>
      <w:r w:rsidR="008A6660" w:rsidRPr="008A6660">
        <w:rPr>
          <w:rFonts w:ascii="仿宋" w:eastAsia="仿宋" w:hAnsi="仿宋" w:hint="eastAsia"/>
          <w:sz w:val="32"/>
          <w:szCs w:val="32"/>
        </w:rPr>
        <w:t>五</w:t>
      </w:r>
      <w:r w:rsidRPr="008A6660">
        <w:rPr>
          <w:rFonts w:ascii="仿宋" w:eastAsia="仿宋" w:hAnsi="仿宋" w:hint="eastAsia"/>
          <w:sz w:val="32"/>
          <w:szCs w:val="32"/>
        </w:rPr>
        <w:t>届</w:t>
      </w:r>
      <w:r w:rsidR="008A6660" w:rsidRPr="008A6660">
        <w:rPr>
          <w:rFonts w:ascii="仿宋" w:eastAsia="仿宋" w:hAnsi="仿宋" w:hint="eastAsia"/>
          <w:sz w:val="32"/>
          <w:szCs w:val="32"/>
        </w:rPr>
        <w:t>二</w:t>
      </w:r>
      <w:r w:rsidRPr="008A6660">
        <w:rPr>
          <w:rFonts w:ascii="仿宋" w:eastAsia="仿宋" w:hAnsi="仿宋" w:hint="eastAsia"/>
          <w:sz w:val="32"/>
          <w:szCs w:val="32"/>
        </w:rPr>
        <w:t>次会议</w:t>
      </w:r>
      <w:r w:rsidRPr="008A6660">
        <w:rPr>
          <w:rFonts w:ascii="仿宋" w:eastAsia="仿宋" w:hAnsi="仿宋"/>
          <w:sz w:val="32"/>
          <w:szCs w:val="32"/>
        </w:rPr>
        <w:t>提出的《</w:t>
      </w:r>
      <w:bookmarkStart w:id="0" w:name="AY"/>
      <w:r w:rsidR="00C36446">
        <w:rPr>
          <w:rFonts w:ascii="仿宋" w:eastAsia="仿宋" w:hAnsi="仿宋" w:hint="eastAsia"/>
          <w:sz w:val="32"/>
          <w:szCs w:val="32"/>
        </w:rPr>
        <w:t>用工业互联网思维发展现代农业加快推进上饶传统农业转型升级</w:t>
      </w:r>
      <w:bookmarkEnd w:id="0"/>
      <w:r w:rsidR="00C36446">
        <w:rPr>
          <w:rFonts w:ascii="仿宋" w:eastAsia="仿宋" w:hAnsi="仿宋" w:hint="eastAsia"/>
          <w:sz w:val="32"/>
          <w:szCs w:val="32"/>
        </w:rPr>
        <w:t>的建议</w:t>
      </w:r>
      <w:r w:rsidRPr="008A6660">
        <w:rPr>
          <w:rFonts w:ascii="仿宋" w:eastAsia="仿宋" w:hAnsi="仿宋"/>
          <w:sz w:val="32"/>
          <w:szCs w:val="32"/>
        </w:rPr>
        <w:t>》（第</w:t>
      </w:r>
      <w:r w:rsidR="008A6660" w:rsidRPr="008A6660">
        <w:rPr>
          <w:rFonts w:ascii="仿宋" w:eastAsia="仿宋" w:hAnsi="仿宋" w:hint="eastAsia"/>
          <w:sz w:val="32"/>
          <w:szCs w:val="32"/>
        </w:rPr>
        <w:t>0</w:t>
      </w:r>
      <w:r w:rsidR="00C36446">
        <w:rPr>
          <w:rFonts w:ascii="仿宋" w:eastAsia="仿宋" w:hAnsi="仿宋" w:hint="eastAsia"/>
          <w:sz w:val="32"/>
          <w:szCs w:val="32"/>
        </w:rPr>
        <w:t>33</w:t>
      </w:r>
      <w:r w:rsidRPr="008A6660">
        <w:rPr>
          <w:rFonts w:ascii="仿宋" w:eastAsia="仿宋" w:hAnsi="仿宋"/>
          <w:sz w:val="32"/>
          <w:szCs w:val="32"/>
        </w:rPr>
        <w:t>号）收悉。</w:t>
      </w:r>
      <w:r w:rsidR="00ED50A4" w:rsidRPr="00ED50A4">
        <w:rPr>
          <w:rFonts w:ascii="仿宋" w:eastAsia="仿宋" w:hAnsi="仿宋"/>
          <w:sz w:val="32"/>
          <w:szCs w:val="32"/>
        </w:rPr>
        <w:t>根据市政府</w:t>
      </w:r>
      <w:r w:rsidR="00ED50A4" w:rsidRPr="00ED50A4">
        <w:rPr>
          <w:rFonts w:ascii="仿宋" w:eastAsia="仿宋" w:hAnsi="仿宋" w:hint="eastAsia"/>
          <w:sz w:val="32"/>
          <w:szCs w:val="32"/>
        </w:rPr>
        <w:t>办公室</w:t>
      </w:r>
      <w:r w:rsidR="00ED50A4" w:rsidRPr="00ED50A4">
        <w:rPr>
          <w:rFonts w:ascii="仿宋" w:eastAsia="仿宋" w:hAnsi="仿宋"/>
          <w:sz w:val="32"/>
          <w:szCs w:val="32"/>
        </w:rPr>
        <w:t>要求，该</w:t>
      </w:r>
      <w:r w:rsidR="00E45D38">
        <w:rPr>
          <w:rFonts w:ascii="仿宋" w:eastAsia="仿宋" w:hAnsi="仿宋" w:hint="eastAsia"/>
          <w:sz w:val="32"/>
          <w:szCs w:val="32"/>
        </w:rPr>
        <w:t>提案</w:t>
      </w:r>
      <w:r w:rsidR="00ED50A4" w:rsidRPr="00ED50A4">
        <w:rPr>
          <w:rFonts w:ascii="仿宋" w:eastAsia="仿宋" w:hAnsi="仿宋"/>
          <w:sz w:val="32"/>
          <w:szCs w:val="32"/>
        </w:rPr>
        <w:t>由我局主办。</w:t>
      </w:r>
      <w:r w:rsidR="00D92BC8" w:rsidRPr="00D92BC8">
        <w:rPr>
          <w:rFonts w:ascii="仿宋" w:eastAsia="仿宋" w:hAnsi="仿宋"/>
          <w:sz w:val="32"/>
          <w:szCs w:val="32"/>
        </w:rPr>
        <w:t>我</w:t>
      </w:r>
      <w:r w:rsidR="00C36446">
        <w:rPr>
          <w:rFonts w:ascii="仿宋" w:eastAsia="仿宋" w:hAnsi="仿宋" w:hint="eastAsia"/>
          <w:sz w:val="32"/>
          <w:szCs w:val="32"/>
        </w:rPr>
        <w:t>局</w:t>
      </w:r>
      <w:r w:rsidR="00D92BC8" w:rsidRPr="00D92BC8">
        <w:rPr>
          <w:rFonts w:ascii="仿宋" w:eastAsia="仿宋" w:hAnsi="仿宋"/>
          <w:sz w:val="32"/>
          <w:szCs w:val="32"/>
        </w:rPr>
        <w:t>均高度重视</w:t>
      </w:r>
      <w:r w:rsidR="00D92BC8" w:rsidRPr="00D92BC8">
        <w:rPr>
          <w:rFonts w:ascii="仿宋" w:eastAsia="仿宋" w:hAnsi="仿宋" w:hint="eastAsia"/>
          <w:sz w:val="32"/>
          <w:szCs w:val="32"/>
        </w:rPr>
        <w:t>您的提案</w:t>
      </w:r>
      <w:r w:rsidR="00D92BC8" w:rsidRPr="00D92BC8">
        <w:rPr>
          <w:rFonts w:ascii="仿宋" w:eastAsia="仿宋" w:hAnsi="仿宋"/>
          <w:sz w:val="32"/>
          <w:szCs w:val="32"/>
        </w:rPr>
        <w:t>，在办理过程中通过</w:t>
      </w:r>
      <w:r w:rsidR="00C36446">
        <w:rPr>
          <w:rFonts w:ascii="仿宋" w:eastAsia="仿宋" w:hAnsi="仿宋" w:hint="eastAsia"/>
          <w:sz w:val="32"/>
          <w:szCs w:val="32"/>
        </w:rPr>
        <w:t>面对面</w:t>
      </w:r>
      <w:r w:rsidR="00D92BC8" w:rsidRPr="00D92BC8">
        <w:rPr>
          <w:rFonts w:ascii="仿宋" w:eastAsia="仿宋" w:hAnsi="仿宋"/>
          <w:sz w:val="32"/>
          <w:szCs w:val="32"/>
        </w:rPr>
        <w:t>方式与您进行了积极沟通。</w:t>
      </w:r>
      <w:r w:rsidR="00ED50A4" w:rsidRPr="00ED50A4">
        <w:rPr>
          <w:rFonts w:ascii="仿宋" w:eastAsia="仿宋" w:hAnsi="仿宋"/>
          <w:sz w:val="32"/>
          <w:szCs w:val="32"/>
        </w:rPr>
        <w:t>现根据我局</w:t>
      </w:r>
      <w:r w:rsidR="00ED50A4" w:rsidRPr="00ED50A4">
        <w:rPr>
          <w:rFonts w:ascii="仿宋" w:eastAsia="仿宋" w:hAnsi="仿宋" w:hint="eastAsia"/>
          <w:sz w:val="32"/>
          <w:szCs w:val="32"/>
        </w:rPr>
        <w:t>承办</w:t>
      </w:r>
      <w:r w:rsidR="00ED50A4" w:rsidRPr="00ED50A4">
        <w:rPr>
          <w:rFonts w:ascii="仿宋" w:eastAsia="仿宋" w:hAnsi="仿宋"/>
          <w:sz w:val="32"/>
          <w:szCs w:val="32"/>
        </w:rPr>
        <w:t>情况向您答复如下：</w:t>
      </w:r>
    </w:p>
    <w:p w:rsidR="00C921F4" w:rsidRPr="00870D4D" w:rsidRDefault="00870D4D" w:rsidP="00C921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C921F4" w:rsidRPr="00870D4D">
        <w:rPr>
          <w:rFonts w:ascii="黑体" w:eastAsia="黑体" w:hAnsi="黑体" w:hint="eastAsia"/>
          <w:sz w:val="32"/>
          <w:szCs w:val="32"/>
        </w:rPr>
        <w:t>、制定方案，明确农业农村数字经济工作“抓什么”</w:t>
      </w:r>
    </w:p>
    <w:p w:rsidR="00C921F4" w:rsidRPr="00C921F4" w:rsidRDefault="00C921F4" w:rsidP="00C921F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根据省、市关于数字经济工作要求，我局制定了《上饶市农业农村数字经济提升工程实施方案》，明确了目标任务与工作重点，</w:t>
      </w:r>
      <w:r w:rsidRPr="007360C9">
        <w:rPr>
          <w:rFonts w:ascii="仿宋" w:eastAsia="仿宋" w:hAnsi="仿宋" w:hint="eastAsia"/>
          <w:b/>
          <w:sz w:val="32"/>
          <w:szCs w:val="32"/>
        </w:rPr>
        <w:t>一是</w:t>
      </w:r>
      <w:r w:rsidRPr="00C921F4">
        <w:rPr>
          <w:rFonts w:ascii="仿宋" w:eastAsia="仿宋" w:hAnsi="仿宋" w:hint="eastAsia"/>
          <w:sz w:val="32"/>
          <w:szCs w:val="32"/>
        </w:rPr>
        <w:t>推进农业农村大数据云平台建设，激发数据市场要素。建设上饶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市数字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农业农村云平台，构建农业农村基础数据资源体系，推动数据开放共享；</w:t>
      </w:r>
      <w:r w:rsidRPr="007360C9">
        <w:rPr>
          <w:rFonts w:ascii="仿宋" w:eastAsia="仿宋" w:hAnsi="仿宋" w:hint="eastAsia"/>
          <w:b/>
          <w:sz w:val="32"/>
          <w:szCs w:val="32"/>
        </w:rPr>
        <w:t>二是</w:t>
      </w:r>
      <w:r w:rsidRPr="00C921F4">
        <w:rPr>
          <w:rFonts w:ascii="仿宋" w:eastAsia="仿宋" w:hAnsi="仿宋" w:hint="eastAsia"/>
          <w:sz w:val="32"/>
          <w:szCs w:val="32"/>
        </w:rPr>
        <w:t>加快农业农村生产经营数字化提升，推进农业高质量发展。在农田、水果种植，畜禽养殖、水产养殖等领域，探索农业产业数字化转型路径，打造一批产业数字化标杆，推动现代信息技术与产业发</w:t>
      </w:r>
      <w:r w:rsidRPr="00C921F4">
        <w:rPr>
          <w:rFonts w:ascii="仿宋" w:eastAsia="仿宋" w:hAnsi="仿宋" w:hint="eastAsia"/>
          <w:sz w:val="32"/>
          <w:szCs w:val="32"/>
        </w:rPr>
        <w:lastRenderedPageBreak/>
        <w:t>展深度融合；</w:t>
      </w:r>
      <w:r w:rsidRPr="007360C9">
        <w:rPr>
          <w:rFonts w:ascii="仿宋" w:eastAsia="仿宋" w:hAnsi="仿宋" w:hint="eastAsia"/>
          <w:b/>
          <w:sz w:val="32"/>
          <w:szCs w:val="32"/>
        </w:rPr>
        <w:t>三是</w:t>
      </w:r>
      <w:r w:rsidRPr="00C921F4">
        <w:rPr>
          <w:rFonts w:ascii="仿宋" w:eastAsia="仿宋" w:hAnsi="仿宋" w:hint="eastAsia"/>
          <w:sz w:val="32"/>
          <w:szCs w:val="32"/>
        </w:rPr>
        <w:t>培育发展数字农业农村新业态，做大做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强农业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农村数字经济。以数字化盘活农村资源和资产，构建农村产权数字化流转交易平台，大力实施“互联网+”农产品出村进城工程，推进一二三产业融合发展；</w:t>
      </w:r>
      <w:r w:rsidRPr="007360C9">
        <w:rPr>
          <w:rFonts w:ascii="仿宋" w:eastAsia="仿宋" w:hAnsi="仿宋" w:hint="eastAsia"/>
          <w:b/>
          <w:sz w:val="32"/>
          <w:szCs w:val="32"/>
        </w:rPr>
        <w:t>四是</w:t>
      </w:r>
      <w:r w:rsidRPr="00C921F4">
        <w:rPr>
          <w:rFonts w:ascii="仿宋" w:eastAsia="仿宋" w:hAnsi="仿宋" w:hint="eastAsia"/>
          <w:sz w:val="32"/>
          <w:szCs w:val="32"/>
        </w:rPr>
        <w:t>加快培育数字化农业品牌，推进农产品网络化销售。做大做强广丰马家柚、万年贡米、婺源绿茶等重点区域公用品牌、“赣鄱正品”品牌经营主体，助力全省一流产品、一流品牌打造，推进实现“赣鄱正品”品牌“一网运营”，线上线下融合发展。</w:t>
      </w:r>
      <w:r w:rsidRPr="007360C9">
        <w:rPr>
          <w:rFonts w:ascii="仿宋" w:eastAsia="仿宋" w:hAnsi="仿宋" w:hint="eastAsia"/>
          <w:b/>
          <w:sz w:val="32"/>
          <w:szCs w:val="32"/>
        </w:rPr>
        <w:t>五是</w:t>
      </w:r>
      <w:r w:rsidRPr="00C921F4">
        <w:rPr>
          <w:rFonts w:ascii="仿宋" w:eastAsia="仿宋" w:hAnsi="仿宋" w:hint="eastAsia"/>
          <w:sz w:val="32"/>
          <w:szCs w:val="32"/>
        </w:rPr>
        <w:t>推进数字乡村试点建设，提升乡村治理能力。统筹推进1个国家和1个省级数字乡村试点，全面推进“万村码上通”5G+长效管护平台建设，提升农村数字治理水平。</w:t>
      </w:r>
    </w:p>
    <w:p w:rsidR="00C921F4" w:rsidRPr="00C921F4" w:rsidRDefault="00870D4D" w:rsidP="00C921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C921F4" w:rsidRPr="00C921F4">
        <w:rPr>
          <w:rFonts w:ascii="黑体" w:eastAsia="黑体" w:hAnsi="黑体" w:hint="eastAsia"/>
          <w:sz w:val="32"/>
          <w:szCs w:val="32"/>
        </w:rPr>
        <w:t>、搭建平台，解决农业农村数字经济工作“怎么抓”</w:t>
      </w:r>
    </w:p>
    <w:p w:rsidR="00C921F4" w:rsidRPr="00C921F4" w:rsidRDefault="00C921F4" w:rsidP="00C921F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为加快推进农业农村数字化发展，市农业农村局积极谋划，拟整合项目资金650万元建设上饶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市数字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农业农村云平台。云平台将充分运用5G、物联网、云计算、区块链以及大数据等现代信息技术，建立“1+3+N”农业农村数字化管理体系，实现上饶全域农业农村数字互通、业务协同。同时，云平台建设将配合国家、省、市大数据建设工程，依托省农业农村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厅数据云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及“123+Ｎ”平台，重点围绕粮食、蔬菜、果业、茶叶、畜禽、水产、中药材、笋竹、油茶、休闲农业“十大”主导特色产业建立上饶农业数据资源库。目前，该项目正在启动招投标程序。云平台建成后将成为农业农村数字经济的重要抓手，解决农业农村数字经济工作“怎么抓”的问题。</w:t>
      </w:r>
    </w:p>
    <w:p w:rsidR="00C921F4" w:rsidRPr="00C921F4" w:rsidRDefault="00B40933" w:rsidP="00C921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C921F4" w:rsidRPr="00C921F4">
        <w:rPr>
          <w:rFonts w:ascii="黑体" w:eastAsia="黑体" w:hAnsi="黑体" w:hint="eastAsia"/>
          <w:sz w:val="32"/>
          <w:szCs w:val="32"/>
        </w:rPr>
        <w:t>、狠抓落实，推动</w:t>
      </w:r>
      <w:r w:rsidR="00C921F4" w:rsidRPr="00C921F4">
        <w:rPr>
          <w:rFonts w:ascii="黑体" w:eastAsia="黑体" w:hAnsi="黑体"/>
          <w:sz w:val="32"/>
          <w:szCs w:val="32"/>
        </w:rPr>
        <w:t>农业农村数字经济</w:t>
      </w:r>
      <w:r w:rsidR="00870D4D" w:rsidRPr="00C921F4">
        <w:rPr>
          <w:rFonts w:ascii="黑体" w:eastAsia="黑体" w:hAnsi="黑体"/>
          <w:sz w:val="32"/>
          <w:szCs w:val="32"/>
        </w:rPr>
        <w:t xml:space="preserve"> </w:t>
      </w:r>
      <w:r w:rsidR="00C921F4" w:rsidRPr="00C921F4">
        <w:rPr>
          <w:rFonts w:ascii="黑体" w:eastAsia="黑体" w:hAnsi="黑体"/>
          <w:sz w:val="32"/>
          <w:szCs w:val="32"/>
        </w:rPr>
        <w:t>“见成效”</w:t>
      </w:r>
    </w:p>
    <w:p w:rsidR="00C921F4" w:rsidRPr="00C921F4" w:rsidRDefault="00C921F4" w:rsidP="00C921F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lastRenderedPageBreak/>
        <w:t>1. 农产品质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量安全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追溯体系建设不断完善。截至5月底，我市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接入省农产品质量安全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大数据智慧监管平台企业数1181家，巡检人员3902人，总巡检次数2029次，巡检覆盖率36.9%，企业生产问题发现率11.75%。推进“区块链溯源+合格证”制度。依托大数据智慧监管平台推行“区块链溯源+合格证”合二为一开证模式，落实“区块链溯源+合格证”企业信息、生产记录、检测结果、巡查巡检“四必链”，实现从生产端到销售端“闭环”管理。</w:t>
      </w:r>
    </w:p>
    <w:p w:rsidR="00860115" w:rsidRDefault="00C921F4" w:rsidP="00C921F4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2.农业物联网技术推广与应用不断扩展。以全市36个省级现代农业示范园为重点，加快物联网在各层级现代农业示范园、产业园中的建设与应用，近年来实施政府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资金奖补农业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信息化项目60余个。截至2021年底，我市云谷生态农业发展有限公司等26家企业和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基地获评全省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农业物联网示范基地与示范企业。</w:t>
      </w:r>
    </w:p>
    <w:p w:rsidR="00C921F4" w:rsidRPr="00C921F4" w:rsidRDefault="00C921F4" w:rsidP="00C921F4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3.农业智能化装备水平逐步提高。我市积极推广农机装备智能化应用，主要农作物种植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正向着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机械化、信息化、智能化迈进。建立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了赣机惠农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系统，该系统通过GPS技术，可实时监测到农机社会化服务（补贴）作业轨迹。目前全市有1600多台插秧机、12000多台收割机、500多台农防无人机及部分大中型拖拉机应用了GPS终端。</w:t>
      </w:r>
    </w:p>
    <w:p w:rsidR="00C921F4" w:rsidRPr="00053A13" w:rsidRDefault="00C921F4" w:rsidP="00C921F4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921F4">
        <w:rPr>
          <w:rFonts w:ascii="仿宋" w:eastAsia="仿宋" w:hAnsi="仿宋" w:hint="eastAsia"/>
          <w:sz w:val="32"/>
          <w:szCs w:val="32"/>
        </w:rPr>
        <w:t>4.玉山县国家级数字乡村试点示范县建设扎实推进。2020年玉山县被评为国家级数字乡村试点示范县，通过多年的示范带动，取得了一定成效。一是更新完善测土配方信息。升级维护测土配方系统，努力实现全县测土配方主要农作物（水稻、油菜等）覆盖达95%以上，实现测土配方面积82万余亩。二是建设物联网农业标准化基地。重点开展全省农业物联网示范基地和示范企业建设工作，已建设一个200</w:t>
      </w:r>
      <w:r w:rsidRPr="00C921F4">
        <w:rPr>
          <w:rFonts w:ascii="仿宋" w:eastAsia="仿宋" w:hAnsi="仿宋" w:hint="eastAsia"/>
          <w:sz w:val="32"/>
          <w:szCs w:val="32"/>
        </w:rPr>
        <w:lastRenderedPageBreak/>
        <w:t>亩柳林农业温控蔬菜和育秧联动大棚，正在投资200万元建设江西炊之</w:t>
      </w:r>
      <w:proofErr w:type="gramStart"/>
      <w:r w:rsidRPr="00C921F4">
        <w:rPr>
          <w:rFonts w:ascii="仿宋" w:eastAsia="仿宋" w:hAnsi="仿宋" w:hint="eastAsia"/>
          <w:sz w:val="32"/>
          <w:szCs w:val="32"/>
        </w:rPr>
        <w:t>园农业</w:t>
      </w:r>
      <w:proofErr w:type="gramEnd"/>
      <w:r w:rsidRPr="00C921F4">
        <w:rPr>
          <w:rFonts w:ascii="仿宋" w:eastAsia="仿宋" w:hAnsi="仿宋" w:hint="eastAsia"/>
          <w:sz w:val="32"/>
          <w:szCs w:val="32"/>
        </w:rPr>
        <w:t>科技有限公司设施蔬菜（七彩小番茄）和江西三山实业有限公司有机白茶数字农业生产基地；三是农村村庄管护平台建设，投资124.4万元，在玉山县农业农村局建设村庄管护平台。四是实施粮食生产社会化服务数据监测系统。数字化温控育秧大棚50亩，安装数据监测无人机15台套，插秧机数据监控设施20套，今年可新增无人机5套和插秧机6套，实现增加数字化粮食机械化服务面积1.26万亩，可达2.6万亩。余干县成功申报了2021年省级数字乡村示范试点县。</w:t>
      </w:r>
    </w:p>
    <w:p w:rsidR="00ED50A4" w:rsidRPr="00C04809" w:rsidRDefault="00053A13" w:rsidP="00C04809">
      <w:pPr>
        <w:spacing w:line="600" w:lineRule="exact"/>
        <w:ind w:firstLineChars="200" w:firstLine="640"/>
        <w:jc w:val="left"/>
        <w:rPr>
          <w:rFonts w:ascii="仿宋" w:hAnsi="仿宋"/>
        </w:rPr>
      </w:pPr>
      <w:r w:rsidRPr="00C921F4">
        <w:rPr>
          <w:rFonts w:ascii="仿宋" w:eastAsia="仿宋" w:hAnsi="仿宋" w:hint="eastAsia"/>
          <w:sz w:val="32"/>
          <w:szCs w:val="32"/>
        </w:rPr>
        <w:t>5.横峰县“互联网+农产品出村进城”工程成效初显。</w:t>
      </w:r>
      <w:r>
        <w:rPr>
          <w:rFonts w:ascii="仿宋" w:eastAsia="仿宋" w:hAnsi="仿宋" w:hint="eastAsia"/>
          <w:sz w:val="32"/>
          <w:szCs w:val="32"/>
        </w:rPr>
        <w:t>根据</w:t>
      </w:r>
      <w:r w:rsidR="00DB0976">
        <w:rPr>
          <w:rFonts w:ascii="仿宋" w:eastAsia="仿宋" w:hAnsi="仿宋" w:hint="eastAsia"/>
          <w:sz w:val="32"/>
          <w:szCs w:val="32"/>
        </w:rPr>
        <w:t>上级文件通知</w:t>
      </w:r>
      <w:r>
        <w:rPr>
          <w:rFonts w:ascii="仿宋" w:eastAsia="仿宋" w:hAnsi="仿宋" w:hint="eastAsia"/>
          <w:sz w:val="32"/>
          <w:szCs w:val="32"/>
        </w:rPr>
        <w:t>精神，对实施</w:t>
      </w:r>
      <w:r w:rsidRPr="00ED50A4">
        <w:rPr>
          <w:rFonts w:ascii="仿宋" w:eastAsia="仿宋" w:hAnsi="仿宋" w:hint="eastAsia"/>
          <w:sz w:val="32"/>
          <w:szCs w:val="32"/>
        </w:rPr>
        <w:t>国家</w:t>
      </w:r>
      <w:r w:rsidRPr="00ED50A4">
        <w:rPr>
          <w:rFonts w:ascii="仿宋" w:eastAsia="仿宋" w:hAnsi="仿宋"/>
          <w:sz w:val="32"/>
          <w:szCs w:val="32"/>
        </w:rPr>
        <w:t>“互联网+”农产品出村进城</w:t>
      </w:r>
      <w:r w:rsidRPr="00ED50A4">
        <w:rPr>
          <w:rFonts w:ascii="仿宋" w:eastAsia="仿宋" w:hAnsi="仿宋" w:hint="eastAsia"/>
          <w:sz w:val="32"/>
          <w:szCs w:val="32"/>
        </w:rPr>
        <w:t>工程试点县</w:t>
      </w:r>
      <w:r>
        <w:rPr>
          <w:rFonts w:ascii="仿宋" w:eastAsia="仿宋" w:hAnsi="仿宋" w:hint="eastAsia"/>
          <w:sz w:val="32"/>
          <w:szCs w:val="32"/>
        </w:rPr>
        <w:t>实施主体给予80万元补助。横峰县农产品运营中心作为该县项目的实施主体，近年来持续开展了系列工作，为实现农产品出村进城取得了较好的阶段性成绩。横峰县农产品运营中心搭建了</w:t>
      </w:r>
      <w:r w:rsidRPr="00566BEE">
        <w:rPr>
          <w:rFonts w:ascii="仿宋" w:eastAsia="仿宋" w:hAnsi="仿宋"/>
          <w:sz w:val="32"/>
          <w:szCs w:val="32"/>
        </w:rPr>
        <w:t>江西特产我家</w:t>
      </w:r>
      <w:r w:rsidRPr="00566BEE">
        <w:rPr>
          <w:rFonts w:ascii="仿宋" w:eastAsia="仿宋" w:hAnsi="仿宋" w:hint="eastAsia"/>
          <w:sz w:val="32"/>
          <w:szCs w:val="32"/>
        </w:rPr>
        <w:t>、</w:t>
      </w:r>
      <w:r w:rsidRPr="00566BEE">
        <w:rPr>
          <w:rFonts w:ascii="仿宋" w:eastAsia="仿宋" w:hAnsi="仿宋"/>
          <w:sz w:val="32"/>
          <w:szCs w:val="32"/>
        </w:rPr>
        <w:t>横峰特色馆</w:t>
      </w:r>
      <w:r>
        <w:rPr>
          <w:rFonts w:ascii="仿宋" w:eastAsia="仿宋" w:hAnsi="仿宋" w:hint="eastAsia"/>
          <w:sz w:val="32"/>
          <w:szCs w:val="32"/>
        </w:rPr>
        <w:t>，开设了</w:t>
      </w:r>
      <w:r w:rsidRPr="00566BEE">
        <w:rPr>
          <w:rFonts w:ascii="仿宋" w:eastAsia="仿宋" w:hAnsi="仿宋"/>
          <w:sz w:val="32"/>
          <w:szCs w:val="32"/>
        </w:rPr>
        <w:t>百姓生活街</w:t>
      </w:r>
      <w:r w:rsidRPr="00566BEE">
        <w:rPr>
          <w:rFonts w:ascii="仿宋" w:eastAsia="仿宋" w:hAnsi="仿宋" w:hint="eastAsia"/>
          <w:sz w:val="32"/>
          <w:szCs w:val="32"/>
        </w:rPr>
        <w:t>、</w:t>
      </w:r>
      <w:r w:rsidRPr="00566BEE">
        <w:rPr>
          <w:rFonts w:ascii="仿宋" w:eastAsia="仿宋" w:hAnsi="仿宋"/>
          <w:sz w:val="32"/>
          <w:szCs w:val="32"/>
        </w:rPr>
        <w:t>吃在江西等网络销售平台。</w:t>
      </w:r>
      <w:r>
        <w:rPr>
          <w:rFonts w:ascii="仿宋" w:eastAsia="仿宋" w:hAnsi="仿宋" w:hint="eastAsia"/>
          <w:sz w:val="32"/>
          <w:szCs w:val="32"/>
        </w:rPr>
        <w:t>横峰县农产品运营中心</w:t>
      </w:r>
      <w:r w:rsidRPr="00566BEE">
        <w:rPr>
          <w:rFonts w:ascii="仿宋" w:eastAsia="仿宋" w:hAnsi="仿宋"/>
          <w:sz w:val="32"/>
          <w:szCs w:val="32"/>
        </w:rPr>
        <w:t>邀请</w:t>
      </w:r>
      <w:r>
        <w:rPr>
          <w:rFonts w:ascii="仿宋" w:eastAsia="仿宋" w:hAnsi="仿宋" w:hint="eastAsia"/>
          <w:sz w:val="32"/>
          <w:szCs w:val="32"/>
        </w:rPr>
        <w:t>了</w:t>
      </w:r>
      <w:r w:rsidRPr="00566BEE">
        <w:rPr>
          <w:rFonts w:ascii="仿宋" w:eastAsia="仿宋" w:hAnsi="仿宋"/>
          <w:sz w:val="32"/>
          <w:szCs w:val="32"/>
        </w:rPr>
        <w:t>上海归农团队</w:t>
      </w:r>
      <w:r w:rsidRPr="00566BEE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举办了以</w:t>
      </w:r>
      <w:r w:rsidRPr="00566BEE">
        <w:rPr>
          <w:rFonts w:ascii="仿宋" w:eastAsia="仿宋" w:hAnsi="仿宋" w:hint="eastAsia"/>
          <w:sz w:val="32"/>
          <w:szCs w:val="32"/>
        </w:rPr>
        <w:t>“</w:t>
      </w:r>
      <w:r w:rsidRPr="00566BEE">
        <w:rPr>
          <w:rFonts w:ascii="仿宋" w:eastAsia="仿宋" w:hAnsi="仿宋"/>
          <w:sz w:val="32"/>
          <w:szCs w:val="32"/>
        </w:rPr>
        <w:t>春播</w:t>
      </w:r>
      <w:r w:rsidRPr="00566BEE"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为主题的现场网络直播活动，</w:t>
      </w:r>
      <w:r w:rsidRPr="00566BEE">
        <w:rPr>
          <w:rFonts w:ascii="仿宋" w:eastAsia="仿宋" w:hAnsi="仿宋"/>
          <w:sz w:val="32"/>
          <w:szCs w:val="32"/>
        </w:rPr>
        <w:t>直播</w:t>
      </w:r>
      <w:r>
        <w:rPr>
          <w:rFonts w:ascii="仿宋" w:eastAsia="仿宋" w:hAnsi="仿宋" w:hint="eastAsia"/>
          <w:sz w:val="32"/>
          <w:szCs w:val="32"/>
        </w:rPr>
        <w:t>1个半小时间，就售卖了</w:t>
      </w:r>
      <w:r w:rsidRPr="00566BEE">
        <w:rPr>
          <w:rFonts w:ascii="仿宋" w:eastAsia="仿宋" w:hAnsi="仿宋"/>
          <w:sz w:val="32"/>
          <w:szCs w:val="32"/>
        </w:rPr>
        <w:t>118.9万</w:t>
      </w:r>
      <w:r>
        <w:rPr>
          <w:rFonts w:ascii="仿宋" w:eastAsia="仿宋" w:hAnsi="仿宋" w:hint="eastAsia"/>
          <w:sz w:val="32"/>
          <w:szCs w:val="32"/>
        </w:rPr>
        <w:t>元</w:t>
      </w:r>
      <w:proofErr w:type="gramStart"/>
      <w:r w:rsidRPr="00566BEE">
        <w:rPr>
          <w:rFonts w:ascii="仿宋" w:eastAsia="仿宋" w:hAnsi="仿宋"/>
          <w:sz w:val="32"/>
          <w:szCs w:val="32"/>
        </w:rPr>
        <w:t>葛</w:t>
      </w:r>
      <w:proofErr w:type="gramEnd"/>
      <w:r w:rsidRPr="00566BEE">
        <w:rPr>
          <w:rFonts w:ascii="仿宋" w:eastAsia="仿宋" w:hAnsi="仿宋"/>
          <w:sz w:val="32"/>
          <w:szCs w:val="32"/>
        </w:rPr>
        <w:t>系列产品</w:t>
      </w:r>
      <w:r w:rsidRPr="00566BEE">
        <w:rPr>
          <w:rFonts w:ascii="仿宋" w:eastAsia="仿宋" w:hAnsi="仿宋" w:hint="eastAsia"/>
          <w:sz w:val="32"/>
          <w:szCs w:val="32"/>
        </w:rPr>
        <w:t>，</w:t>
      </w:r>
      <w:r w:rsidRPr="00566BEE">
        <w:rPr>
          <w:rFonts w:ascii="仿宋" w:eastAsia="仿宋" w:hAnsi="仿宋"/>
          <w:sz w:val="32"/>
          <w:szCs w:val="32"/>
        </w:rPr>
        <w:t>让葛根种植</w:t>
      </w:r>
      <w:proofErr w:type="gramStart"/>
      <w:r w:rsidRPr="00566BEE">
        <w:rPr>
          <w:rFonts w:ascii="仿宋" w:eastAsia="仿宋" w:hAnsi="仿宋"/>
          <w:sz w:val="32"/>
          <w:szCs w:val="32"/>
        </w:rPr>
        <w:t>户感受</w:t>
      </w:r>
      <w:proofErr w:type="gramEnd"/>
      <w:r w:rsidRPr="00566BEE">
        <w:rPr>
          <w:rFonts w:ascii="仿宋" w:eastAsia="仿宋" w:hAnsi="仿宋"/>
          <w:sz w:val="32"/>
          <w:szCs w:val="32"/>
        </w:rPr>
        <w:t>到了互联网+的魅力</w:t>
      </w:r>
      <w:r w:rsidRPr="00566BEE">
        <w:rPr>
          <w:rFonts w:ascii="仿宋" w:eastAsia="仿宋" w:hAnsi="仿宋" w:hint="eastAsia"/>
          <w:sz w:val="32"/>
          <w:szCs w:val="32"/>
        </w:rPr>
        <w:t>。</w:t>
      </w:r>
      <w:r w:rsidRPr="00C921F4">
        <w:rPr>
          <w:rFonts w:ascii="仿宋" w:eastAsia="仿宋" w:hAnsi="仿宋" w:hint="eastAsia"/>
          <w:sz w:val="32"/>
          <w:szCs w:val="32"/>
        </w:rPr>
        <w:t>2022年我市已争取1个“互联网+农产品出村进城”工程项目</w:t>
      </w:r>
      <w:r>
        <w:rPr>
          <w:rFonts w:ascii="仿宋" w:eastAsia="仿宋" w:hAnsi="仿宋" w:hint="eastAsia"/>
          <w:sz w:val="32"/>
          <w:szCs w:val="32"/>
        </w:rPr>
        <w:t>，</w:t>
      </w:r>
      <w:r w:rsidR="007725D3">
        <w:rPr>
          <w:rFonts w:ascii="仿宋" w:eastAsia="仿宋" w:hAnsi="仿宋" w:hint="eastAsia"/>
          <w:sz w:val="32"/>
          <w:szCs w:val="32"/>
        </w:rPr>
        <w:t>经研究定于</w:t>
      </w:r>
      <w:r>
        <w:rPr>
          <w:rFonts w:ascii="仿宋" w:eastAsia="仿宋" w:hAnsi="仿宋" w:hint="eastAsia"/>
          <w:sz w:val="32"/>
          <w:szCs w:val="32"/>
        </w:rPr>
        <w:t>玉山县</w:t>
      </w:r>
      <w:r w:rsidR="007725D3">
        <w:rPr>
          <w:rFonts w:ascii="仿宋" w:eastAsia="仿宋" w:hAnsi="仿宋" w:hint="eastAsia"/>
          <w:sz w:val="32"/>
          <w:szCs w:val="32"/>
        </w:rPr>
        <w:t>实施，并给予80万元项目资金补助。</w:t>
      </w:r>
    </w:p>
    <w:p w:rsidR="00ED50A4" w:rsidRPr="00F572A7" w:rsidRDefault="00ED50A4" w:rsidP="00ED50A4">
      <w:pPr>
        <w:pStyle w:val="a7"/>
        <w:ind w:firstLineChars="200" w:firstLine="640"/>
        <w:rPr>
          <w:rFonts w:ascii="仿宋" w:eastAsia="仿宋" w:hAnsi="仿宋" w:cs="Times New Roman"/>
          <w:szCs w:val="32"/>
        </w:rPr>
      </w:pPr>
      <w:r w:rsidRPr="00F572A7">
        <w:rPr>
          <w:rFonts w:ascii="仿宋" w:eastAsia="仿宋" w:hAnsi="仿宋" w:cs="Times New Roman"/>
          <w:szCs w:val="32"/>
        </w:rPr>
        <w:t xml:space="preserve"> 以上答复，不妥之处，请批评指正!</w:t>
      </w:r>
    </w:p>
    <w:p w:rsidR="00ED50A4" w:rsidRPr="00F572A7" w:rsidRDefault="00ED50A4" w:rsidP="00ED50A4">
      <w:pPr>
        <w:pStyle w:val="a7"/>
        <w:rPr>
          <w:rFonts w:ascii="仿宋" w:eastAsia="仿宋" w:hAnsi="仿宋" w:cs="Times New Roman"/>
          <w:szCs w:val="32"/>
        </w:rPr>
      </w:pPr>
    </w:p>
    <w:p w:rsidR="00ED50A4" w:rsidRDefault="00ED50A4" w:rsidP="00ED50A4">
      <w:pPr>
        <w:pStyle w:val="a7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rPr>
          <w:rFonts w:ascii="仿宋" w:eastAsia="仿宋" w:hAnsi="仿宋" w:cs="Times New Roman"/>
          <w:szCs w:val="32"/>
        </w:rPr>
      </w:pPr>
    </w:p>
    <w:p w:rsidR="00E45D38" w:rsidRPr="00F572A7" w:rsidRDefault="00E45D38" w:rsidP="00ED50A4">
      <w:pPr>
        <w:pStyle w:val="a7"/>
        <w:rPr>
          <w:rFonts w:ascii="仿宋" w:eastAsia="仿宋" w:hAnsi="仿宋" w:cs="Times New Roman"/>
          <w:szCs w:val="32"/>
        </w:rPr>
      </w:pPr>
    </w:p>
    <w:p w:rsidR="00ED50A4" w:rsidRPr="00F572A7" w:rsidRDefault="00ED50A4" w:rsidP="00CD4473">
      <w:pPr>
        <w:pStyle w:val="a7"/>
        <w:ind w:firstLineChars="1100" w:firstLine="3520"/>
        <w:jc w:val="left"/>
        <w:rPr>
          <w:rFonts w:ascii="仿宋" w:eastAsia="仿宋" w:hAnsi="仿宋" w:cs="Times New Roman"/>
          <w:szCs w:val="32"/>
        </w:rPr>
      </w:pPr>
      <w:r w:rsidRPr="00F572A7">
        <w:rPr>
          <w:rFonts w:ascii="仿宋" w:eastAsia="仿宋" w:hAnsi="仿宋" w:cs="Times New Roman"/>
          <w:szCs w:val="32"/>
        </w:rPr>
        <w:t>上饶市</w:t>
      </w:r>
      <w:r w:rsidRPr="00F572A7">
        <w:rPr>
          <w:rFonts w:ascii="仿宋" w:eastAsia="仿宋" w:hAnsi="仿宋" w:cs="Times New Roman" w:hint="eastAsia"/>
          <w:szCs w:val="32"/>
        </w:rPr>
        <w:t>农业农村</w:t>
      </w:r>
      <w:r w:rsidRPr="00F572A7">
        <w:rPr>
          <w:rFonts w:ascii="仿宋" w:eastAsia="仿宋" w:hAnsi="仿宋" w:cs="Times New Roman"/>
          <w:szCs w:val="32"/>
        </w:rPr>
        <w:t>局 (单位印章)</w:t>
      </w:r>
    </w:p>
    <w:p w:rsidR="00ED50A4" w:rsidRDefault="00CD4473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  <w:r>
        <w:rPr>
          <w:rFonts w:ascii="仿宋" w:eastAsia="仿宋" w:hAnsi="仿宋" w:cs="Times New Roman"/>
          <w:szCs w:val="32"/>
        </w:rPr>
        <w:t xml:space="preserve">           </w:t>
      </w:r>
      <w:r w:rsidR="00ED50A4" w:rsidRPr="00F572A7">
        <w:rPr>
          <w:rFonts w:ascii="仿宋" w:eastAsia="仿宋" w:hAnsi="仿宋" w:cs="Times New Roman"/>
          <w:szCs w:val="32"/>
        </w:rPr>
        <w:t xml:space="preserve"> 20</w:t>
      </w:r>
      <w:r w:rsidR="00ED50A4">
        <w:rPr>
          <w:rFonts w:ascii="仿宋" w:eastAsia="仿宋" w:hAnsi="仿宋" w:cs="Times New Roman" w:hint="eastAsia"/>
          <w:szCs w:val="32"/>
        </w:rPr>
        <w:t>2</w:t>
      </w:r>
      <w:r w:rsidR="00D92BC8">
        <w:rPr>
          <w:rFonts w:ascii="仿宋" w:eastAsia="仿宋" w:hAnsi="仿宋" w:cs="Times New Roman" w:hint="eastAsia"/>
          <w:szCs w:val="32"/>
        </w:rPr>
        <w:t>2</w:t>
      </w:r>
      <w:r w:rsidR="00ED50A4" w:rsidRPr="00F572A7">
        <w:rPr>
          <w:rFonts w:ascii="仿宋" w:eastAsia="仿宋" w:hAnsi="仿宋" w:cs="Times New Roman"/>
          <w:szCs w:val="32"/>
        </w:rPr>
        <w:t>年</w:t>
      </w:r>
      <w:r w:rsidR="00E45D38">
        <w:rPr>
          <w:rFonts w:ascii="仿宋" w:eastAsia="仿宋" w:hAnsi="仿宋" w:cs="Times New Roman" w:hint="eastAsia"/>
          <w:szCs w:val="32"/>
        </w:rPr>
        <w:t>7</w:t>
      </w:r>
      <w:r w:rsidR="00ED50A4" w:rsidRPr="00F572A7">
        <w:rPr>
          <w:rFonts w:ascii="仿宋" w:eastAsia="仿宋" w:hAnsi="仿宋" w:cs="Times New Roman"/>
          <w:szCs w:val="32"/>
        </w:rPr>
        <w:t>月</w:t>
      </w:r>
      <w:r w:rsidR="00E45D38">
        <w:rPr>
          <w:rFonts w:ascii="仿宋" w:eastAsia="仿宋" w:hAnsi="仿宋" w:cs="Times New Roman" w:hint="eastAsia"/>
          <w:szCs w:val="32"/>
        </w:rPr>
        <w:t>1</w:t>
      </w:r>
      <w:r w:rsidR="00D92BC8">
        <w:rPr>
          <w:rFonts w:ascii="仿宋" w:eastAsia="仿宋" w:hAnsi="仿宋" w:cs="Times New Roman" w:hint="eastAsia"/>
          <w:szCs w:val="32"/>
        </w:rPr>
        <w:t>1</w:t>
      </w:r>
      <w:r w:rsidR="00ED50A4" w:rsidRPr="00F572A7">
        <w:rPr>
          <w:rFonts w:ascii="仿宋" w:eastAsia="仿宋" w:hAnsi="仿宋" w:cs="Times New Roman"/>
          <w:szCs w:val="32"/>
        </w:rPr>
        <w:t>日</w:t>
      </w:r>
    </w:p>
    <w:p w:rsidR="00111D5A" w:rsidRDefault="00111D5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111D5A" w:rsidRDefault="00111D5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E45D38" w:rsidRDefault="00E45D38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111D5A" w:rsidRDefault="00111D5A" w:rsidP="00ED50A4">
      <w:pPr>
        <w:pStyle w:val="a7"/>
        <w:jc w:val="center"/>
        <w:rPr>
          <w:rFonts w:ascii="仿宋" w:eastAsia="仿宋" w:hAnsi="仿宋" w:cs="Times New Roman"/>
          <w:szCs w:val="32"/>
        </w:rPr>
      </w:pPr>
    </w:p>
    <w:p w:rsidR="00111D5A" w:rsidRPr="00F129D1" w:rsidRDefault="00111D5A" w:rsidP="00111D5A">
      <w:pPr>
        <w:rPr>
          <w:rFonts w:eastAsia="仿宋_GB2312"/>
          <w:sz w:val="32"/>
          <w:szCs w:val="32"/>
        </w:rPr>
      </w:pPr>
      <w:r w:rsidRPr="00F129D1">
        <w:rPr>
          <w:rFonts w:eastAsia="仿宋_GB2312"/>
          <w:sz w:val="32"/>
          <w:szCs w:val="32"/>
        </w:rPr>
        <w:t>抄</w:t>
      </w:r>
      <w:r w:rsidR="00E45D38">
        <w:rPr>
          <w:rFonts w:eastAsia="仿宋_GB2312" w:hint="eastAsia"/>
          <w:sz w:val="32"/>
          <w:szCs w:val="32"/>
        </w:rPr>
        <w:t xml:space="preserve">    </w:t>
      </w:r>
      <w:r w:rsidRPr="00F129D1">
        <w:rPr>
          <w:rFonts w:eastAsia="仿宋_GB2312"/>
          <w:sz w:val="32"/>
          <w:szCs w:val="32"/>
        </w:rPr>
        <w:t>送：市政府督查室</w:t>
      </w:r>
    </w:p>
    <w:p w:rsidR="00E45D38" w:rsidRPr="000D72F0" w:rsidRDefault="00E45D38" w:rsidP="00E45D38">
      <w:pPr>
        <w:spacing w:line="600" w:lineRule="exact"/>
        <w:rPr>
          <w:rFonts w:ascii="仿宋_GB2312" w:eastAsia="仿宋_GB2312"/>
          <w:sz w:val="32"/>
          <w:szCs w:val="32"/>
        </w:rPr>
      </w:pPr>
      <w:r w:rsidRPr="000D72F0">
        <w:rPr>
          <w:rFonts w:ascii="仿宋_GB2312" w:eastAsia="仿宋_GB2312" w:hint="eastAsia"/>
          <w:sz w:val="32"/>
          <w:szCs w:val="32"/>
        </w:rPr>
        <w:t>联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0D72F0"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0D72F0"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>邱昌涛  市农业农村局信息化科负责人</w:t>
      </w:r>
    </w:p>
    <w:p w:rsidR="00111D5A" w:rsidRPr="00E45D38" w:rsidRDefault="00E45D38" w:rsidP="00E45D38">
      <w:pPr>
        <w:rPr>
          <w:rFonts w:eastAsia="仿宋_GB2312"/>
          <w:sz w:val="32"/>
          <w:szCs w:val="21"/>
        </w:rPr>
      </w:pPr>
      <w:r w:rsidRPr="000D72F0">
        <w:rPr>
          <w:rFonts w:ascii="仿宋_GB2312" w:eastAsia="仿宋_GB2312" w:hint="eastAsia"/>
          <w:sz w:val="32"/>
          <w:szCs w:val="21"/>
        </w:rPr>
        <w:t>联系电话：</w:t>
      </w:r>
      <w:r>
        <w:rPr>
          <w:rFonts w:ascii="仿宋_GB2312" w:eastAsia="仿宋_GB2312" w:hint="eastAsia"/>
          <w:sz w:val="32"/>
          <w:szCs w:val="21"/>
        </w:rPr>
        <w:t>15870916542</w:t>
      </w:r>
    </w:p>
    <w:sectPr w:rsidR="00111D5A" w:rsidRPr="00E45D38" w:rsidSect="00921B91">
      <w:headerReference w:type="default" r:id="rId7"/>
      <w:pgSz w:w="11906" w:h="16838"/>
      <w:pgMar w:top="1701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1B7" w:rsidRDefault="007321B7">
      <w:r>
        <w:separator/>
      </w:r>
    </w:p>
  </w:endnote>
  <w:endnote w:type="continuationSeparator" w:id="0">
    <w:p w:rsidR="007321B7" w:rsidRDefault="00732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1B7" w:rsidRDefault="007321B7">
      <w:r>
        <w:separator/>
      </w:r>
    </w:p>
  </w:footnote>
  <w:footnote w:type="continuationSeparator" w:id="0">
    <w:p w:rsidR="007321B7" w:rsidRDefault="00732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E10" w:rsidRDefault="00F44E1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EE30E2"/>
    <w:multiLevelType w:val="singleLevel"/>
    <w:tmpl w:val="A7EE30E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680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6B43"/>
    <w:rsid w:val="00053A13"/>
    <w:rsid w:val="000862F5"/>
    <w:rsid w:val="00094F86"/>
    <w:rsid w:val="000D5EE8"/>
    <w:rsid w:val="000F6EDD"/>
    <w:rsid w:val="00111D5A"/>
    <w:rsid w:val="00113B9C"/>
    <w:rsid w:val="00115121"/>
    <w:rsid w:val="001246B6"/>
    <w:rsid w:val="0013614C"/>
    <w:rsid w:val="00145FEC"/>
    <w:rsid w:val="00150BE3"/>
    <w:rsid w:val="00165A5B"/>
    <w:rsid w:val="00172A27"/>
    <w:rsid w:val="00181F6B"/>
    <w:rsid w:val="001824E9"/>
    <w:rsid w:val="001842A6"/>
    <w:rsid w:val="001E1DDE"/>
    <w:rsid w:val="00206214"/>
    <w:rsid w:val="00217C68"/>
    <w:rsid w:val="00220ABC"/>
    <w:rsid w:val="00241B6B"/>
    <w:rsid w:val="00267A78"/>
    <w:rsid w:val="002A39C4"/>
    <w:rsid w:val="002B621D"/>
    <w:rsid w:val="002C138E"/>
    <w:rsid w:val="00331EA7"/>
    <w:rsid w:val="003645E6"/>
    <w:rsid w:val="0039628B"/>
    <w:rsid w:val="003B5118"/>
    <w:rsid w:val="003F7DF1"/>
    <w:rsid w:val="00400754"/>
    <w:rsid w:val="00497D0E"/>
    <w:rsid w:val="004C7060"/>
    <w:rsid w:val="004D476C"/>
    <w:rsid w:val="00527E22"/>
    <w:rsid w:val="005422AC"/>
    <w:rsid w:val="0054322B"/>
    <w:rsid w:val="00556AA6"/>
    <w:rsid w:val="005578F0"/>
    <w:rsid w:val="00564091"/>
    <w:rsid w:val="00582B40"/>
    <w:rsid w:val="005D5DA4"/>
    <w:rsid w:val="00601047"/>
    <w:rsid w:val="00604408"/>
    <w:rsid w:val="00641F0E"/>
    <w:rsid w:val="00657688"/>
    <w:rsid w:val="00681960"/>
    <w:rsid w:val="006869E2"/>
    <w:rsid w:val="006A5A16"/>
    <w:rsid w:val="006B28A1"/>
    <w:rsid w:val="006D2589"/>
    <w:rsid w:val="006D2662"/>
    <w:rsid w:val="006D468C"/>
    <w:rsid w:val="007034B5"/>
    <w:rsid w:val="007051D3"/>
    <w:rsid w:val="007321B7"/>
    <w:rsid w:val="007360C9"/>
    <w:rsid w:val="00761E4F"/>
    <w:rsid w:val="007725D3"/>
    <w:rsid w:val="007A66CA"/>
    <w:rsid w:val="007B0791"/>
    <w:rsid w:val="007B100C"/>
    <w:rsid w:val="007C4605"/>
    <w:rsid w:val="007C4CD4"/>
    <w:rsid w:val="007F78A5"/>
    <w:rsid w:val="0080026F"/>
    <w:rsid w:val="00805757"/>
    <w:rsid w:val="00816930"/>
    <w:rsid w:val="00860115"/>
    <w:rsid w:val="00870D4D"/>
    <w:rsid w:val="0087542F"/>
    <w:rsid w:val="008A6660"/>
    <w:rsid w:val="008B292E"/>
    <w:rsid w:val="008B6852"/>
    <w:rsid w:val="008E2EF5"/>
    <w:rsid w:val="008F19CD"/>
    <w:rsid w:val="00921B91"/>
    <w:rsid w:val="00933389"/>
    <w:rsid w:val="009364DF"/>
    <w:rsid w:val="009646FA"/>
    <w:rsid w:val="009A5449"/>
    <w:rsid w:val="009C01EA"/>
    <w:rsid w:val="009D24E0"/>
    <w:rsid w:val="009D5EB8"/>
    <w:rsid w:val="009D6958"/>
    <w:rsid w:val="009D78C9"/>
    <w:rsid w:val="00A23ED9"/>
    <w:rsid w:val="00A24B21"/>
    <w:rsid w:val="00A3674C"/>
    <w:rsid w:val="00A50995"/>
    <w:rsid w:val="00A52110"/>
    <w:rsid w:val="00AA1A04"/>
    <w:rsid w:val="00AB7701"/>
    <w:rsid w:val="00AC08F9"/>
    <w:rsid w:val="00AC12C7"/>
    <w:rsid w:val="00AD06AD"/>
    <w:rsid w:val="00AD3889"/>
    <w:rsid w:val="00AD7683"/>
    <w:rsid w:val="00AE3F83"/>
    <w:rsid w:val="00AF30F2"/>
    <w:rsid w:val="00B15E25"/>
    <w:rsid w:val="00B25449"/>
    <w:rsid w:val="00B26EF9"/>
    <w:rsid w:val="00B35455"/>
    <w:rsid w:val="00B40933"/>
    <w:rsid w:val="00B96D61"/>
    <w:rsid w:val="00BA19C0"/>
    <w:rsid w:val="00BA2CC7"/>
    <w:rsid w:val="00BA74A6"/>
    <w:rsid w:val="00BC012D"/>
    <w:rsid w:val="00BE497B"/>
    <w:rsid w:val="00C03DE7"/>
    <w:rsid w:val="00C04809"/>
    <w:rsid w:val="00C24718"/>
    <w:rsid w:val="00C2630F"/>
    <w:rsid w:val="00C279AD"/>
    <w:rsid w:val="00C3611D"/>
    <w:rsid w:val="00C36446"/>
    <w:rsid w:val="00C375EA"/>
    <w:rsid w:val="00C544D0"/>
    <w:rsid w:val="00C55E86"/>
    <w:rsid w:val="00C63A44"/>
    <w:rsid w:val="00C67CC5"/>
    <w:rsid w:val="00C75ECC"/>
    <w:rsid w:val="00C921F4"/>
    <w:rsid w:val="00C93FCE"/>
    <w:rsid w:val="00CC0B8D"/>
    <w:rsid w:val="00CD4473"/>
    <w:rsid w:val="00CD6008"/>
    <w:rsid w:val="00D310C4"/>
    <w:rsid w:val="00D44E32"/>
    <w:rsid w:val="00D63430"/>
    <w:rsid w:val="00D77019"/>
    <w:rsid w:val="00D84480"/>
    <w:rsid w:val="00D86872"/>
    <w:rsid w:val="00D90FC9"/>
    <w:rsid w:val="00D92BC8"/>
    <w:rsid w:val="00DB083D"/>
    <w:rsid w:val="00DB0976"/>
    <w:rsid w:val="00DD2347"/>
    <w:rsid w:val="00DE0A3C"/>
    <w:rsid w:val="00E116D6"/>
    <w:rsid w:val="00E403E4"/>
    <w:rsid w:val="00E422E9"/>
    <w:rsid w:val="00E45D38"/>
    <w:rsid w:val="00EB2B6B"/>
    <w:rsid w:val="00EC3223"/>
    <w:rsid w:val="00ED50A4"/>
    <w:rsid w:val="00EF48D9"/>
    <w:rsid w:val="00F15A0F"/>
    <w:rsid w:val="00F44E10"/>
    <w:rsid w:val="00F71C83"/>
    <w:rsid w:val="00F92E24"/>
    <w:rsid w:val="00FA0BE4"/>
    <w:rsid w:val="00FC6A4C"/>
    <w:rsid w:val="00FE3E87"/>
    <w:rsid w:val="00FE5051"/>
    <w:rsid w:val="00FE527D"/>
    <w:rsid w:val="00FF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B9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21B9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rsid w:val="00921B91"/>
    <w:rPr>
      <w:sz w:val="18"/>
    </w:rPr>
  </w:style>
  <w:style w:type="paragraph" w:styleId="a5">
    <w:name w:val="header"/>
    <w:basedOn w:val="a"/>
    <w:rsid w:val="00921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Normal (Web)"/>
    <w:basedOn w:val="a"/>
    <w:rsid w:val="00921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Plain Text"/>
    <w:basedOn w:val="a"/>
    <w:link w:val="Char"/>
    <w:qFormat/>
    <w:rsid w:val="00657688"/>
    <w:rPr>
      <w:rFonts w:ascii="仿宋_GB2312" w:eastAsia="仿宋_GB2312" w:hAnsi="Courier New" w:cs="Courier New"/>
      <w:sz w:val="32"/>
      <w:szCs w:val="21"/>
    </w:rPr>
  </w:style>
  <w:style w:type="character" w:customStyle="1" w:styleId="Char">
    <w:name w:val="纯文本 Char"/>
    <w:basedOn w:val="a0"/>
    <w:link w:val="a7"/>
    <w:rsid w:val="00657688"/>
    <w:rPr>
      <w:rFonts w:ascii="仿宋_GB2312" w:eastAsia="仿宋_GB2312" w:hAnsi="Courier New" w:cs="Courier New"/>
      <w:kern w:val="2"/>
      <w:sz w:val="32"/>
      <w:szCs w:val="21"/>
    </w:rPr>
  </w:style>
  <w:style w:type="paragraph" w:styleId="a8">
    <w:name w:val="Date"/>
    <w:basedOn w:val="a"/>
    <w:next w:val="a"/>
    <w:link w:val="Char0"/>
    <w:rsid w:val="00111D5A"/>
    <w:pPr>
      <w:ind w:leftChars="2500" w:left="100"/>
    </w:pPr>
  </w:style>
  <w:style w:type="character" w:customStyle="1" w:styleId="Char0">
    <w:name w:val="日期 Char"/>
    <w:basedOn w:val="a0"/>
    <w:link w:val="a8"/>
    <w:rsid w:val="00111D5A"/>
    <w:rPr>
      <w:kern w:val="2"/>
      <w:sz w:val="21"/>
    </w:rPr>
  </w:style>
  <w:style w:type="character" w:customStyle="1" w:styleId="fontstyle01">
    <w:name w:val="fontstyle01"/>
    <w:basedOn w:val="a0"/>
    <w:rsid w:val="00C921F4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372</Words>
  <Characters>2121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Company>SHZX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中国人民政治协商会议上海市委员会</dc:title>
  <dc:creator>张丁</dc:creator>
  <cp:lastModifiedBy>上饶市农业局收发员</cp:lastModifiedBy>
  <cp:revision>9</cp:revision>
  <cp:lastPrinted>2022-07-04T07:55:00Z</cp:lastPrinted>
  <dcterms:created xsi:type="dcterms:W3CDTF">2022-07-04T07:55:00Z</dcterms:created>
  <dcterms:modified xsi:type="dcterms:W3CDTF">2022-09-26T08:27:00Z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