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02C" w:rsidRDefault="006F1367">
      <w:pPr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方正小标宋_GBK" w:hint="eastAsia"/>
          <w:spacing w:val="20"/>
          <w:w w:val="86"/>
          <w:sz w:val="76"/>
          <w:szCs w:val="76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6"/>
        </w:rPr>
        <w:t>(</w:t>
      </w:r>
      <w:r>
        <w:rPr>
          <w:rFonts w:ascii="Times New Roman" w:eastAsia="黑体" w:hAnsi="Times New Roman" w:cs="黑体" w:hint="eastAsia"/>
          <w:sz w:val="32"/>
          <w:szCs w:val="32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6"/>
        </w:rPr>
        <w:t>)</w:t>
      </w:r>
    </w:p>
    <w:p w:rsidR="0015302C" w:rsidRDefault="0015302C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15302C" w:rsidRDefault="006F1367">
      <w:pPr>
        <w:wordWrap w:val="0"/>
        <w:ind w:rightChars="50" w:right="105"/>
        <w:jc w:val="right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饶农</w:t>
      </w:r>
      <w:r>
        <w:rPr>
          <w:rFonts w:ascii="仿宋" w:eastAsia="仿宋" w:hAnsi="仿宋" w:cs="仿宋" w:hint="eastAsia"/>
          <w:sz w:val="32"/>
          <w:szCs w:val="32"/>
        </w:rPr>
        <w:t>议</w:t>
      </w:r>
      <w:r>
        <w:rPr>
          <w:rFonts w:ascii="Times New Roman" w:eastAsia="仿宋_GB2312" w:hAnsi="Times New Roman" w:cs="仿宋_GB2312" w:hint="eastAsia"/>
          <w:sz w:val="32"/>
          <w:szCs w:val="32"/>
        </w:rPr>
        <w:t>字</w:t>
      </w:r>
      <w:proofErr w:type="gramEnd"/>
      <w:r>
        <w:rPr>
          <w:rFonts w:ascii="Times New Roman" w:eastAsia="仿宋_GB2312" w:hAnsi="Times New Roman" w:cs="仿宋_GB2312" w:hint="eastAsia"/>
          <w:sz w:val="32"/>
          <w:szCs w:val="32"/>
        </w:rPr>
        <w:t>〔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sz w:val="32"/>
          <w:szCs w:val="32"/>
        </w:rPr>
        <w:t>〕</w:t>
      </w:r>
      <w:r w:rsidR="006D3B50">
        <w:rPr>
          <w:rFonts w:ascii="Times New Roman" w:eastAsia="仿宋_GB2312" w:hAnsi="Times New Roman" w:cs="仿宋_GB2312" w:hint="eastAsia"/>
          <w:sz w:val="32"/>
          <w:szCs w:val="32"/>
        </w:rPr>
        <w:t>32</w:t>
      </w:r>
      <w:r>
        <w:rPr>
          <w:rFonts w:ascii="Times New Roman" w:eastAsia="仿宋_GB2312" w:hAnsi="Times New Roman" w:cs="仿宋_GB2312" w:hint="eastAsia"/>
          <w:sz w:val="32"/>
          <w:szCs w:val="32"/>
        </w:rPr>
        <w:t>号</w:t>
      </w:r>
    </w:p>
    <w:p w:rsidR="0015302C" w:rsidRDefault="006F1367">
      <w:pPr>
        <w:wordWrap w:val="0"/>
        <w:ind w:rightChars="200" w:right="42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分类：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A </w:t>
      </w:r>
    </w:p>
    <w:p w:rsidR="0015302C" w:rsidRDefault="0015302C">
      <w:pPr>
        <w:jc w:val="center"/>
        <w:rPr>
          <w:b/>
          <w:sz w:val="44"/>
          <w:szCs w:val="44"/>
        </w:rPr>
      </w:pPr>
    </w:p>
    <w:p w:rsidR="0015302C" w:rsidRDefault="006F136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关于市人大五届二次会议第</w:t>
      </w:r>
      <w:r>
        <w:rPr>
          <w:rFonts w:hint="eastAsia"/>
          <w:b/>
          <w:sz w:val="44"/>
          <w:szCs w:val="44"/>
        </w:rPr>
        <w:t>170</w:t>
      </w:r>
      <w:r>
        <w:rPr>
          <w:rFonts w:hint="eastAsia"/>
          <w:b/>
          <w:sz w:val="44"/>
          <w:szCs w:val="44"/>
        </w:rPr>
        <w:t>号</w:t>
      </w:r>
    </w:p>
    <w:p w:rsidR="0015302C" w:rsidRDefault="006F136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建议的答复</w:t>
      </w:r>
    </w:p>
    <w:p w:rsidR="0015302C" w:rsidRDefault="006F136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王文代表：</w:t>
      </w:r>
    </w:p>
    <w:p w:rsidR="0015302C" w:rsidRDefault="006F1367">
      <w:p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您的建议《关于解决中心城区周边居民建房的建议》已收悉，</w:t>
      </w:r>
      <w:r>
        <w:rPr>
          <w:rFonts w:ascii="仿宋_GB2312" w:eastAsia="仿宋_GB2312" w:hAnsi="仿宋_GB2312" w:cs="仿宋_GB2312" w:hint="eastAsia"/>
          <w:sz w:val="32"/>
          <w:szCs w:val="32"/>
        </w:rPr>
        <w:t>您对中心城区周边居民建房问题很关心，您提出的建议很有价值。现就您提出的建议答复如下：</w:t>
      </w:r>
    </w:p>
    <w:p w:rsidR="0015302C" w:rsidRDefault="006F1367">
      <w:pPr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上饶市农村宅基地改革及规范管理基本情况及主要做法、取得的成效</w:t>
      </w:r>
    </w:p>
    <w:p w:rsidR="0015302C" w:rsidRDefault="006F1367">
      <w:pPr>
        <w:numPr>
          <w:ilvl w:val="0"/>
          <w:numId w:val="2"/>
        </w:num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基本情况</w:t>
      </w:r>
    </w:p>
    <w:p w:rsidR="0015302C" w:rsidRDefault="006F1367">
      <w:pPr>
        <w:spacing w:line="580" w:lineRule="exact"/>
        <w:ind w:firstLineChars="206" w:firstLine="65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上饶市农村宅基地审批工作依法依规、平稳有序。据统计，今年以来，全市农村宅基地申请宗数</w:t>
      </w:r>
      <w:r>
        <w:rPr>
          <w:rFonts w:ascii="仿宋_GB2312" w:eastAsia="仿宋_GB2312" w:hAnsi="仿宋_GB2312" w:cs="仿宋_GB2312" w:hint="eastAsia"/>
          <w:sz w:val="32"/>
          <w:szCs w:val="32"/>
        </w:rPr>
        <w:t>6138</w:t>
      </w:r>
      <w:r>
        <w:rPr>
          <w:rFonts w:ascii="仿宋_GB2312" w:eastAsia="仿宋_GB2312" w:hAnsi="仿宋_GB2312" w:cs="仿宋_GB2312" w:hint="eastAsia"/>
          <w:sz w:val="32"/>
          <w:szCs w:val="32"/>
        </w:rPr>
        <w:t>宗，申请面积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1001</w:t>
      </w:r>
      <w:r>
        <w:rPr>
          <w:rFonts w:ascii="仿宋_GB2312" w:eastAsia="仿宋_GB2312" w:hAnsi="仿宋_GB2312" w:cs="仿宋_GB2312" w:hint="eastAsia"/>
          <w:sz w:val="32"/>
          <w:szCs w:val="32"/>
        </w:rPr>
        <w:t>亩，其中拟使用新增建设用地宗数</w:t>
      </w:r>
      <w:r>
        <w:rPr>
          <w:rFonts w:ascii="仿宋_GB2312" w:eastAsia="仿宋_GB2312" w:hAnsi="仿宋_GB2312" w:cs="仿宋_GB2312" w:hint="eastAsia"/>
          <w:sz w:val="32"/>
          <w:szCs w:val="32"/>
        </w:rPr>
        <w:t>3183</w:t>
      </w:r>
      <w:r>
        <w:rPr>
          <w:rFonts w:ascii="仿宋_GB2312" w:eastAsia="仿宋_GB2312" w:hAnsi="仿宋_GB2312" w:cs="仿宋_GB2312" w:hint="eastAsia"/>
          <w:sz w:val="32"/>
          <w:szCs w:val="32"/>
        </w:rPr>
        <w:t>宗，面积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502</w:t>
      </w:r>
      <w:r>
        <w:rPr>
          <w:rFonts w:ascii="仿宋_GB2312" w:eastAsia="仿宋_GB2312" w:hAnsi="仿宋_GB2312" w:cs="仿宋_GB2312" w:hint="eastAsia"/>
          <w:sz w:val="32"/>
          <w:szCs w:val="32"/>
        </w:rPr>
        <w:t>亩。审批宅基地</w:t>
      </w:r>
      <w:r>
        <w:rPr>
          <w:rFonts w:ascii="仿宋_GB2312" w:eastAsia="仿宋_GB2312" w:hAnsi="仿宋_GB2312" w:cs="仿宋_GB2312" w:hint="eastAsia"/>
          <w:sz w:val="32"/>
          <w:szCs w:val="32"/>
        </w:rPr>
        <w:t>5113</w:t>
      </w:r>
      <w:r>
        <w:rPr>
          <w:rFonts w:ascii="仿宋_GB2312" w:eastAsia="仿宋_GB2312" w:hAnsi="仿宋_GB2312" w:cs="仿宋_GB2312" w:hint="eastAsia"/>
          <w:sz w:val="32"/>
          <w:szCs w:val="32"/>
        </w:rPr>
        <w:t>宗，面积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793</w:t>
      </w:r>
      <w:r>
        <w:rPr>
          <w:rFonts w:ascii="仿宋_GB2312" w:eastAsia="仿宋_GB2312" w:hAnsi="仿宋_GB2312" w:cs="仿宋_GB2312" w:hint="eastAsia"/>
          <w:sz w:val="32"/>
          <w:szCs w:val="32"/>
        </w:rPr>
        <w:t>亩；其中批准使用新增建设用地的宗数</w:t>
      </w:r>
      <w:r>
        <w:rPr>
          <w:rFonts w:ascii="仿宋_GB2312" w:eastAsia="仿宋_GB2312" w:hAnsi="仿宋_GB2312" w:cs="仿宋_GB2312" w:hint="eastAsia"/>
          <w:sz w:val="32"/>
          <w:szCs w:val="32"/>
        </w:rPr>
        <w:t>2813</w:t>
      </w:r>
      <w:r>
        <w:rPr>
          <w:rFonts w:ascii="仿宋_GB2312" w:eastAsia="仿宋_GB2312" w:hAnsi="仿宋_GB2312" w:cs="仿宋_GB2312" w:hint="eastAsia"/>
          <w:sz w:val="32"/>
          <w:szCs w:val="32"/>
        </w:rPr>
        <w:t>宗，面积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413</w:t>
      </w:r>
      <w:r>
        <w:rPr>
          <w:rFonts w:ascii="仿宋_GB2312" w:eastAsia="仿宋_GB2312" w:hAnsi="仿宋_GB2312" w:cs="仿宋_GB2312" w:hint="eastAsia"/>
          <w:sz w:val="32"/>
          <w:szCs w:val="32"/>
        </w:rPr>
        <w:t>亩。</w:t>
      </w:r>
    </w:p>
    <w:p w:rsidR="0015302C" w:rsidRDefault="006F1367">
      <w:pPr>
        <w:numPr>
          <w:ilvl w:val="0"/>
          <w:numId w:val="2"/>
        </w:num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主要做法</w:t>
      </w:r>
    </w:p>
    <w:p w:rsidR="0015302C" w:rsidRDefault="006F1367">
      <w:pPr>
        <w:spacing w:line="580" w:lineRule="exact"/>
        <w:ind w:firstLineChars="206" w:firstLine="65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一是出台条例，将农村宅基地规范管理纳入法治化轨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道；二是编制规划，推动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宅改科学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有序进行；三是严格管控，建立健全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全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过程监督管理机制；四是深化融合，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促进宅改与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乡村振兴有效衔接。</w:t>
      </w:r>
    </w:p>
    <w:p w:rsidR="0015302C" w:rsidRDefault="006F1367">
      <w:pPr>
        <w:numPr>
          <w:ilvl w:val="0"/>
          <w:numId w:val="2"/>
        </w:num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取得的成效</w:t>
      </w:r>
    </w:p>
    <w:p w:rsidR="0015302C" w:rsidRDefault="006F1367">
      <w:pPr>
        <w:spacing w:line="580" w:lineRule="exact"/>
        <w:ind w:firstLineChars="206" w:firstLine="65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一是改善了人居环境；二是促进了产业发展；三是壮大了集体经</w:t>
      </w:r>
      <w:r>
        <w:rPr>
          <w:rFonts w:ascii="仿宋_GB2312" w:eastAsia="仿宋_GB2312" w:hAnsi="仿宋_GB2312" w:cs="仿宋_GB2312" w:hint="eastAsia"/>
          <w:sz w:val="32"/>
          <w:szCs w:val="32"/>
        </w:rPr>
        <w:t>济；四是提升了治理水平；五是维护了公平正义。</w:t>
      </w:r>
    </w:p>
    <w:p w:rsidR="0015302C" w:rsidRDefault="006F1367">
      <w:pPr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据市农业农村部门了解的情况，信州区、高铁新区并没有停止农村宅基地审批工作，这两个县今年上报了农村宅基地审批备案材料；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广信区今年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开展了农村宅基地审批工作，现在正在进行公示。经开区和余干县没有开展农村宅基地审批工作。</w:t>
      </w:r>
    </w:p>
    <w:p w:rsidR="0015302C" w:rsidRDefault="006F1367">
      <w:pPr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关于农户人口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多分户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建房问题，“户”的概念并不是“户籍”的户的概念，宅基地户的概念不用严格对照户籍“户”的概念。从各县（市、区）上报的宅基地审批备案材料看，分户申请宅基地不需要先从户籍上分户，可以住宅分户以后再从户籍上进行分户。</w:t>
      </w:r>
    </w:p>
    <w:p w:rsidR="0015302C" w:rsidRDefault="006F1367">
      <w:pPr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宅基地的“户”和公安户籍</w:t>
      </w:r>
      <w:r>
        <w:rPr>
          <w:rFonts w:ascii="仿宋_GB2312" w:eastAsia="仿宋_GB2312" w:hAnsi="仿宋_GB2312" w:cs="仿宋_GB2312" w:hint="eastAsia"/>
          <w:sz w:val="32"/>
          <w:szCs w:val="32"/>
        </w:rPr>
        <w:t>的“户”有区别的政策依据：一是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年出台的《上饶市农村居民住房建设管理条例》第</w:t>
      </w:r>
      <w:r>
        <w:rPr>
          <w:rFonts w:ascii="仿宋_GB2312" w:eastAsia="仿宋_GB2312" w:hAnsi="仿宋_GB2312" w:cs="仿宋_GB2312" w:hint="eastAsia"/>
          <w:sz w:val="32"/>
          <w:szCs w:val="32"/>
        </w:rPr>
        <w:t>38</w:t>
      </w:r>
      <w:r>
        <w:rPr>
          <w:rFonts w:ascii="仿宋_GB2312" w:eastAsia="仿宋_GB2312" w:hAnsi="仿宋_GB2312" w:cs="仿宋_GB2312" w:hint="eastAsia"/>
          <w:sz w:val="32"/>
          <w:szCs w:val="32"/>
        </w:rPr>
        <w:t>条：“户是具有本市农村集体经济组织常住户口且享有法定权利、履行相应义务、享受集体资产和收益分配的集体经济组织成员家庭”；二是《上饶市农村居民住房建设管理条例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第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条“农村居民因结婚等原因确需分户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的，应当经审核后报村民委员会同意”，即农村居民分户无需公安机关同意；三是根据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年江西省《政府工作报告》中“试行常住地登记户口制度，健全常住地提供基本公共服务制度”和公安部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日起施行的《户口居民身份证管理工作规</w:t>
      </w:r>
      <w:r>
        <w:rPr>
          <w:rFonts w:ascii="仿宋_GB2312" w:eastAsia="仿宋_GB2312" w:hAnsi="仿宋_GB2312" w:cs="仿宋_GB2312" w:hint="eastAsia"/>
          <w:sz w:val="32"/>
          <w:szCs w:val="32"/>
        </w:rPr>
        <w:t>范（试行）》有关精神，省公安厅出台了《江西省户口居民身份证管理工作规定》，进一步放宽了农村立（分）户和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迁回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农村落户的办理条件。只要符合立（分）户和落户条件，即可办理农村居民户口。</w:t>
      </w:r>
    </w:p>
    <w:p w:rsidR="0015302C" w:rsidRDefault="006F1367">
      <w:pPr>
        <w:numPr>
          <w:ilvl w:val="0"/>
          <w:numId w:val="1"/>
        </w:numPr>
        <w:ind w:firstLine="640"/>
        <w:rPr>
          <w:rFonts w:ascii="仿宋_GB2312" w:eastAsia="仿宋_GB2312" w:hAnsi="仿宋" w:cs="Arial"/>
          <w:sz w:val="32"/>
          <w:szCs w:val="32"/>
        </w:rPr>
      </w:pPr>
      <w:r>
        <w:rPr>
          <w:rFonts w:ascii="仿宋_GB2312" w:eastAsia="仿宋_GB2312" w:hAnsi="仿宋" w:cs="Arial" w:hint="eastAsia"/>
          <w:sz w:val="32"/>
          <w:szCs w:val="32"/>
        </w:rPr>
        <w:t>为破解城中村和老旧房改造难题，近期江西省自建房安全隐患排查整治工作领导小组办公室起草了《关于加快推进城中村和老旧房改房的指导意见（征求意见稿）》。为进一步优化审批程序，对于城中村和老旧房改造项目，可由县级人民政府组织有关部门联合审查改造方案，认可后可由有关部门之间办理立项、规划、用地审批。围绕“消除安全隐患、完善基础设施、改善人居环境、提升功能品质”要求，对需要改造的城中村和老旧房改房，统筹考虑群众意愿、现有状况、安全隐患，以及城市规划布局等因素，实行分类改造，具体类别由县级政府确定。对连片规模较大、基础设</w:t>
      </w:r>
      <w:r>
        <w:rPr>
          <w:rFonts w:ascii="仿宋_GB2312" w:eastAsia="仿宋_GB2312" w:hAnsi="仿宋" w:cs="Arial" w:hint="eastAsia"/>
          <w:sz w:val="32"/>
          <w:szCs w:val="32"/>
        </w:rPr>
        <w:t>施不配套、安全隐患严重、群众要求迫切的城中村和老旧房改房，在符合当地棚</w:t>
      </w:r>
      <w:proofErr w:type="gramStart"/>
      <w:r>
        <w:rPr>
          <w:rFonts w:ascii="仿宋_GB2312" w:eastAsia="仿宋_GB2312" w:hAnsi="仿宋" w:cs="Arial" w:hint="eastAsia"/>
          <w:sz w:val="32"/>
          <w:szCs w:val="32"/>
        </w:rPr>
        <w:t>改范围</w:t>
      </w:r>
      <w:proofErr w:type="gramEnd"/>
      <w:r>
        <w:rPr>
          <w:rFonts w:ascii="仿宋_GB2312" w:eastAsia="仿宋_GB2312" w:hAnsi="仿宋" w:cs="Arial" w:hint="eastAsia"/>
          <w:sz w:val="32"/>
          <w:szCs w:val="32"/>
        </w:rPr>
        <w:t>和标准，且当地政府财政能够承受的前提下，可以纳入棚户区改造计划；对于没有质量安全隐患，基础条件较好的老旧房改房，进一步完善基础设施，实</w:t>
      </w:r>
      <w:r>
        <w:rPr>
          <w:rFonts w:ascii="仿宋_GB2312" w:eastAsia="仿宋_GB2312" w:hAnsi="仿宋" w:cs="Arial" w:hint="eastAsia"/>
          <w:sz w:val="32"/>
          <w:szCs w:val="32"/>
        </w:rPr>
        <w:lastRenderedPageBreak/>
        <w:t>施环境整治，提升功能品质。对城市建成区集体土地上存在结构倒塌风险、威胁公共安全，且鉴定为</w:t>
      </w:r>
      <w:r>
        <w:rPr>
          <w:rFonts w:ascii="仿宋_GB2312" w:eastAsia="仿宋_GB2312" w:hAnsi="仿宋" w:cs="Arial" w:hint="eastAsia"/>
          <w:sz w:val="32"/>
          <w:szCs w:val="32"/>
        </w:rPr>
        <w:t>C</w:t>
      </w:r>
      <w:r>
        <w:rPr>
          <w:rFonts w:ascii="仿宋_GB2312" w:eastAsia="仿宋_GB2312" w:hAnsi="仿宋" w:cs="Arial" w:hint="eastAsia"/>
          <w:sz w:val="32"/>
          <w:szCs w:val="32"/>
        </w:rPr>
        <w:t>级、</w:t>
      </w:r>
      <w:r>
        <w:rPr>
          <w:rFonts w:ascii="仿宋_GB2312" w:eastAsia="仿宋_GB2312" w:hAnsi="仿宋" w:cs="Arial" w:hint="eastAsia"/>
          <w:sz w:val="32"/>
          <w:szCs w:val="32"/>
        </w:rPr>
        <w:t>D</w:t>
      </w:r>
      <w:r>
        <w:rPr>
          <w:rFonts w:ascii="仿宋_GB2312" w:eastAsia="仿宋_GB2312" w:hAnsi="仿宋" w:cs="Arial" w:hint="eastAsia"/>
          <w:sz w:val="32"/>
          <w:szCs w:val="32"/>
        </w:rPr>
        <w:t>级的独栋或零散危旧房，督促产权人加固处理，消除安全隐患，或经批准异地重建，或在不超原面积和原高度的前提下，经批准后原址重建。</w:t>
      </w:r>
    </w:p>
    <w:p w:rsidR="0015302C" w:rsidRDefault="006F1367">
      <w:pPr>
        <w:ind w:firstLineChars="200" w:firstLine="640"/>
        <w:rPr>
          <w:rFonts w:ascii="仿宋_GB2312" w:eastAsia="仿宋_GB2312" w:hAnsi="仿宋" w:cs="Arial"/>
          <w:sz w:val="32"/>
          <w:szCs w:val="32"/>
        </w:rPr>
      </w:pPr>
      <w:r>
        <w:rPr>
          <w:rFonts w:ascii="仿宋_GB2312" w:eastAsia="仿宋_GB2312" w:hAnsi="仿宋" w:cs="Arial" w:hint="eastAsia"/>
          <w:sz w:val="32"/>
          <w:szCs w:val="32"/>
        </w:rPr>
        <w:t>六、</w:t>
      </w:r>
      <w:r>
        <w:rPr>
          <w:rFonts w:ascii="仿宋_GB2312" w:eastAsia="仿宋_GB2312" w:hAnsi="仿宋" w:cs="Arial" w:hint="eastAsia"/>
          <w:sz w:val="32"/>
          <w:szCs w:val="32"/>
        </w:rPr>
        <w:t>考虑到城中村有的危旧房需要翻修改造的实际，城镇开发边界内老旧危房翻修改建，建</w:t>
      </w:r>
      <w:r>
        <w:rPr>
          <w:rFonts w:ascii="仿宋_GB2312" w:eastAsia="仿宋_GB2312" w:hAnsi="仿宋" w:cs="Arial" w:hint="eastAsia"/>
          <w:sz w:val="32"/>
          <w:szCs w:val="32"/>
        </w:rPr>
        <w:t>议根据属地原则以及其他类似情况的处理方式，向属地政府进行申报翻修改造。为切实改善城镇开发边界内老旧小区居民的居住环境和生活质量，完善住宅功能，提升城市品质，可以结合当前老旧小区改造工作的政策和程序，以及群众意愿和诉求，根据先急后缓、统筹平衡、分步实施、扎实有序的原则，按照老旧小区相关要求进行区块申报、统筹兼顾、整体改造，着力解决老旧小区相关问题。</w:t>
      </w:r>
    </w:p>
    <w:p w:rsidR="0015302C" w:rsidRDefault="006F1367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以上答复，不妥之处，请批评指正！</w:t>
      </w:r>
    </w:p>
    <w:p w:rsidR="0015302C" w:rsidRDefault="0015302C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5302C" w:rsidRDefault="0015302C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5302C" w:rsidRDefault="0015302C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5302C" w:rsidRDefault="006F1367">
      <w:pPr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15302C" w:rsidRDefault="0015302C">
      <w:pPr>
        <w:jc w:val="left"/>
        <w:rPr>
          <w:sz w:val="32"/>
          <w:szCs w:val="32"/>
        </w:rPr>
      </w:pPr>
    </w:p>
    <w:p w:rsidR="0015302C" w:rsidRDefault="0015302C">
      <w:pPr>
        <w:jc w:val="right"/>
        <w:rPr>
          <w:sz w:val="32"/>
          <w:szCs w:val="32"/>
        </w:rPr>
      </w:pPr>
    </w:p>
    <w:p w:rsidR="0015302C" w:rsidRDefault="0015302C">
      <w:pPr>
        <w:jc w:val="right"/>
        <w:rPr>
          <w:sz w:val="32"/>
          <w:szCs w:val="32"/>
        </w:rPr>
      </w:pPr>
    </w:p>
    <w:p w:rsidR="0015302C" w:rsidRDefault="0015302C">
      <w:pPr>
        <w:widowControl/>
        <w:jc w:val="left"/>
        <w:rPr>
          <w:rFonts w:ascii="宋体" w:eastAsia="宋体" w:hAnsi="宋体" w:cs="宋体"/>
          <w:color w:val="000000"/>
          <w:kern w:val="0"/>
          <w:sz w:val="31"/>
          <w:szCs w:val="31"/>
          <w:lang/>
        </w:rPr>
      </w:pPr>
    </w:p>
    <w:p w:rsidR="0015302C" w:rsidRPr="006D3B50" w:rsidRDefault="006F1367">
      <w:pPr>
        <w:widowControl/>
        <w:jc w:val="left"/>
        <w:rPr>
          <w:rFonts w:ascii="仿宋_GB2312" w:eastAsia="仿宋_GB2312" w:hAnsi="仿宋" w:cs="Arial"/>
          <w:sz w:val="32"/>
          <w:szCs w:val="32"/>
        </w:rPr>
      </w:pPr>
      <w:r w:rsidRPr="006D3B50">
        <w:rPr>
          <w:rFonts w:ascii="仿宋_GB2312" w:eastAsia="仿宋_GB2312" w:hAnsi="仿宋" w:cs="Arial"/>
          <w:sz w:val="32"/>
          <w:szCs w:val="32"/>
        </w:rPr>
        <w:t>抄</w:t>
      </w:r>
      <w:r w:rsidRPr="006D3B50">
        <w:rPr>
          <w:rFonts w:ascii="仿宋_GB2312" w:eastAsia="仿宋_GB2312" w:hAnsi="仿宋" w:cs="Arial"/>
          <w:sz w:val="32"/>
          <w:szCs w:val="32"/>
        </w:rPr>
        <w:t xml:space="preserve"> </w:t>
      </w:r>
      <w:r w:rsidRPr="006D3B50">
        <w:rPr>
          <w:rFonts w:ascii="仿宋_GB2312" w:eastAsia="仿宋_GB2312" w:hAnsi="仿宋" w:cs="Arial"/>
          <w:sz w:val="32"/>
          <w:szCs w:val="32"/>
        </w:rPr>
        <w:t>送：市人大常委会选任联工委、市政府督查室</w:t>
      </w:r>
      <w:r w:rsidRPr="006D3B50">
        <w:rPr>
          <w:rFonts w:ascii="仿宋_GB2312" w:eastAsia="仿宋_GB2312" w:hAnsi="仿宋" w:cs="Arial"/>
          <w:sz w:val="32"/>
          <w:szCs w:val="32"/>
        </w:rPr>
        <w:t xml:space="preserve"> </w:t>
      </w:r>
    </w:p>
    <w:p w:rsidR="0015302C" w:rsidRDefault="006F1367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徐几清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市农业农村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局农村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合作经济指导科一级主任科员</w:t>
      </w:r>
    </w:p>
    <w:p w:rsidR="0015302C" w:rsidRDefault="006F1367">
      <w:pPr>
        <w:pStyle w:val="UserStyle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07938035162</w:t>
      </w:r>
    </w:p>
    <w:p w:rsidR="0015302C" w:rsidRDefault="0015302C">
      <w:pPr>
        <w:rPr>
          <w:sz w:val="32"/>
          <w:szCs w:val="32"/>
        </w:rPr>
      </w:pPr>
    </w:p>
    <w:sectPr w:rsidR="0015302C" w:rsidSect="001530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367" w:rsidRDefault="006F1367" w:rsidP="006D3B50">
      <w:r>
        <w:separator/>
      </w:r>
    </w:p>
  </w:endnote>
  <w:endnote w:type="continuationSeparator" w:id="0">
    <w:p w:rsidR="006F1367" w:rsidRDefault="006F1367" w:rsidP="006D3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367" w:rsidRDefault="006F1367" w:rsidP="006D3B50">
      <w:r>
        <w:separator/>
      </w:r>
    </w:p>
  </w:footnote>
  <w:footnote w:type="continuationSeparator" w:id="0">
    <w:p w:rsidR="006F1367" w:rsidRDefault="006F1367" w:rsidP="006D3B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D578A6E"/>
    <w:multiLevelType w:val="singleLevel"/>
    <w:tmpl w:val="ED578A6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3C0ABC"/>
    <w:multiLevelType w:val="singleLevel"/>
    <w:tmpl w:val="763C0ABC"/>
    <w:lvl w:ilvl="0">
      <w:start w:val="1"/>
      <w:numFmt w:val="chineseCounting"/>
      <w:suff w:val="nothing"/>
      <w:lvlText w:val="（%1）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75224"/>
    <w:rsid w:val="0015302C"/>
    <w:rsid w:val="006D3B50"/>
    <w:rsid w:val="006F1367"/>
    <w:rsid w:val="00AD3D0A"/>
    <w:rsid w:val="00D75224"/>
    <w:rsid w:val="0F8B4457"/>
    <w:rsid w:val="1080226E"/>
    <w:rsid w:val="131F1003"/>
    <w:rsid w:val="195C111B"/>
    <w:rsid w:val="28396992"/>
    <w:rsid w:val="2D7A2789"/>
    <w:rsid w:val="36732362"/>
    <w:rsid w:val="386A7BAE"/>
    <w:rsid w:val="494E264B"/>
    <w:rsid w:val="4E9563D4"/>
    <w:rsid w:val="52E172A4"/>
    <w:rsid w:val="5ECF5294"/>
    <w:rsid w:val="612C6636"/>
    <w:rsid w:val="613C7C43"/>
    <w:rsid w:val="622D0545"/>
    <w:rsid w:val="70991B0A"/>
    <w:rsid w:val="72D40B45"/>
    <w:rsid w:val="7872719E"/>
    <w:rsid w:val="7D02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2">
    <w:name w:val="BodyText1I2"/>
    <w:basedOn w:val="BodyTextIndent"/>
    <w:qFormat/>
    <w:rsid w:val="0015302C"/>
    <w:rPr>
      <w:rFonts w:ascii="Times New Roman" w:hAnsi="Times New Roman" w:cs="Times New Roman"/>
    </w:rPr>
  </w:style>
  <w:style w:type="paragraph" w:customStyle="1" w:styleId="BodyTextIndent">
    <w:name w:val="BodyTextIndent"/>
    <w:basedOn w:val="NormalIndent"/>
    <w:next w:val="NormalIndent"/>
    <w:qFormat/>
    <w:rsid w:val="0015302C"/>
    <w:pPr>
      <w:spacing w:after="120"/>
      <w:ind w:leftChars="200" w:left="420"/>
    </w:pPr>
    <w:rPr>
      <w:rFonts w:eastAsia="宋体"/>
      <w:sz w:val="21"/>
    </w:rPr>
  </w:style>
  <w:style w:type="paragraph" w:customStyle="1" w:styleId="NormalIndent">
    <w:name w:val="NormalIndent"/>
    <w:basedOn w:val="a"/>
    <w:qFormat/>
    <w:rsid w:val="0015302C"/>
    <w:pPr>
      <w:ind w:firstLineChars="200" w:firstLine="420"/>
      <w:textAlignment w:val="baseline"/>
    </w:pPr>
    <w:rPr>
      <w:rFonts w:ascii="Calibri" w:eastAsia="仿宋" w:hAnsi="Calibri"/>
      <w:sz w:val="32"/>
      <w:szCs w:val="24"/>
    </w:rPr>
  </w:style>
  <w:style w:type="paragraph" w:customStyle="1" w:styleId="UserStyle0">
    <w:name w:val="UserStyle_0"/>
    <w:basedOn w:val="a"/>
    <w:qFormat/>
    <w:rsid w:val="0015302C"/>
    <w:pPr>
      <w:textAlignment w:val="baseline"/>
    </w:pPr>
    <w:rPr>
      <w:rFonts w:ascii="宋体" w:eastAsia="宋体" w:hAnsi="Courier New" w:cs="Times New Roman"/>
      <w:szCs w:val="21"/>
    </w:rPr>
  </w:style>
  <w:style w:type="paragraph" w:styleId="a3">
    <w:name w:val="header"/>
    <w:basedOn w:val="a"/>
    <w:link w:val="Char"/>
    <w:uiPriority w:val="99"/>
    <w:semiHidden/>
    <w:unhideWhenUsed/>
    <w:rsid w:val="006D3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3B5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3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3B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273</Words>
  <Characters>1561</Characters>
  <Application>Microsoft Office Word</Application>
  <DocSecurity>0</DocSecurity>
  <Lines>13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上饶市农业局收发员</cp:lastModifiedBy>
  <cp:revision>2</cp:revision>
  <dcterms:created xsi:type="dcterms:W3CDTF">2022-06-23T01:45:00Z</dcterms:created>
  <dcterms:modified xsi:type="dcterms:W3CDTF">2022-08-23T10:01:00Z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