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E8A" w:rsidRDefault="00601E8A" w:rsidP="00601E8A">
      <w:pPr>
        <w:pStyle w:val="a3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601E8A" w:rsidRDefault="00601E8A" w:rsidP="00601E8A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Cs w:val="32"/>
        </w:rPr>
        <w:t>〔</w:t>
      </w:r>
      <w:r>
        <w:rPr>
          <w:rFonts w:eastAsia="宋体"/>
          <w:color w:val="000000"/>
          <w:kern w:val="0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〕</w:t>
      </w:r>
      <w:r>
        <w:rPr>
          <w:rFonts w:eastAsia="宋体" w:hint="eastAsia"/>
          <w:color w:val="000000"/>
          <w:kern w:val="0"/>
          <w:szCs w:val="32"/>
        </w:rPr>
        <w:t>5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 xml:space="preserve">号 </w:t>
      </w:r>
    </w:p>
    <w:p w:rsidR="00601E8A" w:rsidRDefault="00601E8A" w:rsidP="00601E8A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Cs w:val="32"/>
        </w:rPr>
        <w:t>分类：</w:t>
      </w:r>
      <w:r>
        <w:rPr>
          <w:rFonts w:eastAsia="宋体"/>
          <w:color w:val="000000"/>
          <w:kern w:val="0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Cs w:val="32"/>
        </w:rPr>
        <w:t xml:space="preserve">（ </w:t>
      </w:r>
    </w:p>
    <w:p w:rsidR="00601E8A" w:rsidRPr="007F5B3E" w:rsidRDefault="00601E8A" w:rsidP="00601E8A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601E8A" w:rsidRDefault="00601E8A" w:rsidP="00601E8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</w:t>
      </w:r>
      <w:r w:rsidR="00A3085E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一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次会议</w:t>
      </w:r>
    </w:p>
    <w:p w:rsidR="00601E8A" w:rsidRDefault="00601E8A" w:rsidP="00601E8A">
      <w:pPr>
        <w:pStyle w:val="a3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ascii="Times New Roman" w:eastAsia="宋体" w:hAnsi="Times New Roman" w:cs="Times New Roman" w:hint="eastAsia"/>
          <w:color w:val="000000"/>
          <w:kern w:val="0"/>
          <w:sz w:val="44"/>
          <w:szCs w:val="44"/>
        </w:rPr>
        <w:t>51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CA35BF" w:rsidRDefault="00CA35BF" w:rsidP="00601E8A">
      <w:pPr>
        <w:pStyle w:val="a3"/>
        <w:rPr>
          <w:rFonts w:ascii="Times New Roman" w:hAnsi="Times New Roman" w:cs="Times New Roman"/>
          <w:szCs w:val="32"/>
        </w:rPr>
      </w:pPr>
      <w:r w:rsidRPr="00CA35BF">
        <w:rPr>
          <w:rFonts w:hAnsi="楷体" w:cs="宋体" w:hint="eastAsia"/>
          <w:szCs w:val="32"/>
        </w:rPr>
        <w:t>闻达</w:t>
      </w:r>
      <w:r w:rsidR="00195043" w:rsidRPr="00CA35BF">
        <w:rPr>
          <w:rFonts w:hAnsi="Times New Roman" w:cs="Times New Roman" w:hint="eastAsia"/>
          <w:szCs w:val="32"/>
        </w:rPr>
        <w:t>代表</w:t>
      </w:r>
      <w:r w:rsidR="00195043">
        <w:rPr>
          <w:rFonts w:ascii="Times New Roman" w:hAnsi="Times New Roman" w:cs="Times New Roman"/>
          <w:szCs w:val="32"/>
        </w:rPr>
        <w:t>：</w:t>
      </w:r>
    </w:p>
    <w:p w:rsidR="00195043" w:rsidRPr="0008591B" w:rsidRDefault="00195043" w:rsidP="0008591B">
      <w:pPr>
        <w:pStyle w:val="a3"/>
        <w:ind w:firstLineChars="200" w:firstLine="640"/>
        <w:rPr>
          <w:rFonts w:ascii="Times New Roman" w:hAnsi="Times New Roman" w:cs="Times New Roman"/>
          <w:szCs w:val="32"/>
        </w:rPr>
      </w:pPr>
      <w:r w:rsidRPr="0008591B">
        <w:rPr>
          <w:rFonts w:hint="eastAsia"/>
          <w:szCs w:val="32"/>
        </w:rPr>
        <w:t>您在市五</w:t>
      </w:r>
      <w:r w:rsidRPr="0008591B">
        <w:rPr>
          <w:rFonts w:hAnsi="Times New Roman" w:cs="Times New Roman" w:hint="eastAsia"/>
          <w:szCs w:val="32"/>
        </w:rPr>
        <w:t>届人大</w:t>
      </w:r>
      <w:r w:rsidRPr="0008591B">
        <w:rPr>
          <w:rFonts w:hint="eastAsia"/>
          <w:szCs w:val="32"/>
        </w:rPr>
        <w:t>一</w:t>
      </w:r>
      <w:r w:rsidRPr="0008591B">
        <w:rPr>
          <w:rFonts w:hAnsi="Times New Roman" w:cs="Times New Roman" w:hint="eastAsia"/>
          <w:szCs w:val="32"/>
        </w:rPr>
        <w:t>次会议提出的《</w:t>
      </w:r>
      <w:r w:rsidR="00CA35BF" w:rsidRPr="0008591B">
        <w:rPr>
          <w:rFonts w:hint="eastAsia"/>
          <w:szCs w:val="32"/>
        </w:rPr>
        <w:t>关于加快推进农业产业化发展，促进我市经济社会高质量发展的建议</w:t>
      </w:r>
      <w:r w:rsidRPr="0008591B">
        <w:rPr>
          <w:rFonts w:hAnsi="Times New Roman" w:cs="Times New Roman" w:hint="eastAsia"/>
          <w:szCs w:val="32"/>
        </w:rPr>
        <w:t>》（第</w:t>
      </w:r>
      <w:r w:rsidR="00CA35BF" w:rsidRPr="0008591B">
        <w:rPr>
          <w:rFonts w:hint="eastAsia"/>
          <w:szCs w:val="32"/>
        </w:rPr>
        <w:t>51</w:t>
      </w:r>
      <w:r w:rsidRPr="0008591B">
        <w:rPr>
          <w:rFonts w:hAnsi="Times New Roman" w:cs="Times New Roman" w:hint="eastAsia"/>
          <w:szCs w:val="32"/>
        </w:rPr>
        <w:t>号）收</w:t>
      </w:r>
      <w:r w:rsidRPr="0008591B">
        <w:rPr>
          <w:rFonts w:ascii="Times New Roman" w:hAnsi="Times New Roman" w:cs="Times New Roman"/>
          <w:szCs w:val="32"/>
        </w:rPr>
        <w:t>悉。根据市政府</w:t>
      </w:r>
      <w:r w:rsidRPr="0008591B">
        <w:rPr>
          <w:rFonts w:ascii="Times New Roman" w:hAnsi="Times New Roman" w:cs="Times New Roman" w:hint="eastAsia"/>
          <w:szCs w:val="32"/>
        </w:rPr>
        <w:t>办公室</w:t>
      </w:r>
      <w:r w:rsidRPr="0008591B">
        <w:rPr>
          <w:rFonts w:ascii="Times New Roman" w:hAnsi="Times New Roman" w:cs="Times New Roman"/>
          <w:szCs w:val="32"/>
        </w:rPr>
        <w:t>要求，该建议由我局主办</w:t>
      </w:r>
      <w:r w:rsidRPr="0008591B">
        <w:rPr>
          <w:szCs w:val="32"/>
        </w:rPr>
        <w:t>。我</w:t>
      </w:r>
      <w:r w:rsidRPr="0008591B">
        <w:rPr>
          <w:rFonts w:hint="eastAsia"/>
          <w:szCs w:val="32"/>
        </w:rPr>
        <w:t>局</w:t>
      </w:r>
      <w:r w:rsidRPr="0008591B">
        <w:rPr>
          <w:rFonts w:ascii="Times New Roman" w:hAnsi="Times New Roman" w:cs="Times New Roman"/>
          <w:szCs w:val="32"/>
        </w:rPr>
        <w:t>高度重视，在办理过程中通过</w:t>
      </w:r>
      <w:r w:rsidRPr="0008591B">
        <w:rPr>
          <w:rFonts w:ascii="Times New Roman" w:hAnsi="Times New Roman" w:cs="Times New Roman" w:hint="eastAsia"/>
          <w:szCs w:val="32"/>
        </w:rPr>
        <w:t>电话</w:t>
      </w:r>
      <w:r w:rsidRPr="0008591B">
        <w:rPr>
          <w:rFonts w:ascii="Times New Roman" w:hAnsi="Times New Roman" w:cs="Times New Roman"/>
          <w:szCs w:val="32"/>
        </w:rPr>
        <w:t>方式与您进行了积极沟通。现根据我局承办情况向您答复如下：</w:t>
      </w:r>
    </w:p>
    <w:p w:rsidR="00B40E67" w:rsidRPr="002D60BD" w:rsidRDefault="009864DA" w:rsidP="00B40E67">
      <w:pPr>
        <w:spacing w:line="360" w:lineRule="auto"/>
        <w:ind w:firstLineChars="200" w:firstLine="640"/>
        <w:rPr>
          <w:rFonts w:ascii="仿宋_GB2312" w:cs="仿宋_GB2312"/>
          <w:color w:val="000000"/>
          <w:szCs w:val="32"/>
        </w:rPr>
      </w:pPr>
      <w:r w:rsidRPr="009864DA">
        <w:rPr>
          <w:rFonts w:ascii="黑体" w:eastAsia="黑体" w:cs="仿宋_GB2312" w:hint="eastAsia"/>
          <w:color w:val="000000"/>
          <w:szCs w:val="32"/>
        </w:rPr>
        <w:t>一、</w:t>
      </w:r>
      <w:r w:rsidRPr="009864DA">
        <w:rPr>
          <w:rFonts w:ascii="黑体" w:eastAsia="黑体" w:hint="eastAsia"/>
          <w:szCs w:val="32"/>
        </w:rPr>
        <w:t>农业产业化工作</w:t>
      </w:r>
      <w:r w:rsidR="000D6B99">
        <w:rPr>
          <w:rFonts w:ascii="黑体" w:eastAsia="黑体" w:hint="eastAsia"/>
          <w:szCs w:val="32"/>
        </w:rPr>
        <w:t>主要</w:t>
      </w:r>
      <w:r w:rsidRPr="009864DA">
        <w:rPr>
          <w:rFonts w:ascii="黑体" w:eastAsia="黑体" w:hint="eastAsia"/>
          <w:szCs w:val="32"/>
        </w:rPr>
        <w:t>成效。</w:t>
      </w:r>
      <w:r w:rsidR="00B40E67" w:rsidRPr="002D60BD">
        <w:rPr>
          <w:rFonts w:ascii="仿宋_GB2312" w:cs="仿宋_GB2312" w:hint="eastAsia"/>
          <w:color w:val="000000"/>
          <w:szCs w:val="32"/>
        </w:rPr>
        <w:t>近年来，</w:t>
      </w:r>
      <w:r w:rsidR="00B40E67">
        <w:rPr>
          <w:rFonts w:ascii="仿宋_GB2312" w:cs="仿宋_GB2312" w:hint="eastAsia"/>
          <w:color w:val="000000"/>
          <w:szCs w:val="32"/>
        </w:rPr>
        <w:t>上饶市农业农村局</w:t>
      </w:r>
      <w:r w:rsidR="00B40E67" w:rsidRPr="002D60BD">
        <w:rPr>
          <w:rFonts w:ascii="仿宋_GB2312" w:cs="仿宋_GB2312" w:hint="eastAsia"/>
          <w:color w:val="000000"/>
          <w:szCs w:val="32"/>
        </w:rPr>
        <w:t>以</w:t>
      </w:r>
      <w:r w:rsidR="00B40E67">
        <w:rPr>
          <w:rFonts w:ascii="仿宋_GB2312" w:cs="仿宋_GB2312" w:hint="eastAsia"/>
          <w:color w:val="000000"/>
          <w:szCs w:val="32"/>
        </w:rPr>
        <w:t>习近平中国特色社会主义思想</w:t>
      </w:r>
      <w:r w:rsidR="00B40E67" w:rsidRPr="002D60BD">
        <w:rPr>
          <w:rFonts w:ascii="仿宋_GB2312" w:cs="仿宋_GB2312" w:hint="eastAsia"/>
          <w:color w:val="000000"/>
          <w:szCs w:val="32"/>
        </w:rPr>
        <w:t>为指导，以农业增效、农民增收为目标，以龙头企业为载体，以项目为抓手，加大政策扶持力度，培育壮大龙头企业，农业产业化经营成效显著。</w:t>
      </w:r>
      <w:r>
        <w:rPr>
          <w:rFonts w:ascii="仿宋_GB2312" w:hAnsi="仿宋" w:hint="eastAsia"/>
        </w:rPr>
        <w:t>截止目前</w:t>
      </w:r>
      <w:r w:rsidRPr="00A15380">
        <w:rPr>
          <w:rFonts w:ascii="仿宋_GB2312" w:hAnsi="仿宋" w:hint="eastAsia"/>
        </w:rPr>
        <w:t>，全市规模以上龙头企业</w:t>
      </w:r>
      <w:r>
        <w:rPr>
          <w:rFonts w:ascii="仿宋_GB2312" w:hAnsi="仿宋" w:hint="eastAsia"/>
        </w:rPr>
        <w:t>1020</w:t>
      </w:r>
      <w:r w:rsidRPr="00A15380">
        <w:rPr>
          <w:rFonts w:ascii="仿宋_GB2312" w:hAnsi="仿宋" w:hint="eastAsia"/>
        </w:rPr>
        <w:t>家，其中国家级龙头企业</w:t>
      </w:r>
      <w:r>
        <w:rPr>
          <w:rFonts w:ascii="仿宋_GB2312" w:hAnsi="仿宋" w:hint="eastAsia"/>
        </w:rPr>
        <w:t>9</w:t>
      </w:r>
      <w:r w:rsidRPr="00A15380">
        <w:rPr>
          <w:rFonts w:ascii="仿宋_GB2312" w:hAnsi="仿宋" w:hint="eastAsia"/>
        </w:rPr>
        <w:t>家</w:t>
      </w:r>
      <w:r>
        <w:rPr>
          <w:rFonts w:ascii="仿宋_GB2312" w:hAnsi="仿宋" w:hint="eastAsia"/>
        </w:rPr>
        <w:t>（全省69家），列全省第二，</w:t>
      </w:r>
      <w:r w:rsidRPr="00A15380">
        <w:rPr>
          <w:rFonts w:ascii="仿宋_GB2312" w:hAnsi="仿宋" w:hint="eastAsia"/>
        </w:rPr>
        <w:t>省级龙头企业1</w:t>
      </w:r>
      <w:r>
        <w:rPr>
          <w:rFonts w:ascii="仿宋_GB2312" w:hAnsi="仿宋" w:hint="eastAsia"/>
        </w:rPr>
        <w:t>25</w:t>
      </w:r>
      <w:r w:rsidRPr="00A15380">
        <w:rPr>
          <w:rFonts w:ascii="仿宋_GB2312" w:hAnsi="仿宋" w:hint="eastAsia"/>
        </w:rPr>
        <w:t>家</w:t>
      </w:r>
      <w:r>
        <w:rPr>
          <w:rFonts w:ascii="仿宋_GB2312" w:hAnsi="仿宋" w:hint="eastAsia"/>
        </w:rPr>
        <w:t>（全省963家），列全省第二，</w:t>
      </w:r>
      <w:r w:rsidRPr="00A15380">
        <w:rPr>
          <w:rFonts w:ascii="仿宋_GB2312" w:hAnsi="仿宋" w:hint="eastAsia"/>
        </w:rPr>
        <w:t>市级龙头企业31</w:t>
      </w:r>
      <w:r>
        <w:rPr>
          <w:rFonts w:ascii="仿宋_GB2312" w:hAnsi="仿宋" w:hint="eastAsia"/>
        </w:rPr>
        <w:t>2</w:t>
      </w:r>
      <w:r w:rsidRPr="00A15380">
        <w:rPr>
          <w:rFonts w:ascii="仿宋_GB2312" w:hAnsi="仿宋" w:hint="eastAsia"/>
        </w:rPr>
        <w:t>家。</w:t>
      </w:r>
      <w:r w:rsidRPr="00AC6005">
        <w:rPr>
          <w:rFonts w:ascii="仿宋_GB2312" w:hint="eastAsia"/>
        </w:rPr>
        <w:t>2021年，全市市级以上农业龙头企业销售收入</w:t>
      </w:r>
      <w:r>
        <w:rPr>
          <w:rFonts w:ascii="仿宋_GB2312" w:hint="eastAsia"/>
        </w:rPr>
        <w:t>352.58</w:t>
      </w:r>
      <w:r w:rsidRPr="00AC6005">
        <w:rPr>
          <w:rFonts w:ascii="仿宋_GB2312" w:hint="eastAsia"/>
        </w:rPr>
        <w:t>亿元，</w:t>
      </w:r>
      <w:r w:rsidRPr="00AC6005">
        <w:rPr>
          <w:rFonts w:ascii="仿宋_GB2312" w:hAnsi="仿宋" w:hint="eastAsia"/>
        </w:rPr>
        <w:lastRenderedPageBreak/>
        <w:t>带动农户</w:t>
      </w:r>
      <w:r>
        <w:rPr>
          <w:rFonts w:ascii="仿宋_GB2312" w:hAnsi="仿宋" w:hint="eastAsia"/>
        </w:rPr>
        <w:t>81.35</w:t>
      </w:r>
      <w:r w:rsidRPr="00AC6005">
        <w:rPr>
          <w:rFonts w:ascii="仿宋_GB2312" w:hAnsi="仿宋" w:hint="eastAsia"/>
        </w:rPr>
        <w:t>万户，促进农民增收</w:t>
      </w:r>
      <w:r>
        <w:rPr>
          <w:rFonts w:ascii="仿宋_GB2312" w:hAnsi="仿宋" w:hint="eastAsia"/>
        </w:rPr>
        <w:t>24.7亿元。</w:t>
      </w:r>
      <w:r w:rsidRPr="00384432">
        <w:rPr>
          <w:rFonts w:ascii="仿宋_GB2312" w:hAnsi="宋体" w:cs="仿宋_GB2312" w:hint="eastAsia"/>
          <w:szCs w:val="32"/>
        </w:rPr>
        <w:t>江西省德兴</w:t>
      </w:r>
      <w:proofErr w:type="gramStart"/>
      <w:r w:rsidRPr="00384432">
        <w:rPr>
          <w:rFonts w:ascii="仿宋_GB2312" w:hAnsi="宋体" w:cs="仿宋_GB2312" w:hint="eastAsia"/>
          <w:szCs w:val="32"/>
        </w:rPr>
        <w:t>百勤异</w:t>
      </w:r>
      <w:proofErr w:type="spellStart"/>
      <w:proofErr w:type="gramEnd"/>
      <w:r w:rsidRPr="00384432">
        <w:rPr>
          <w:rFonts w:ascii="仿宋_GB2312" w:hAnsi="宋体" w:cs="仿宋_GB2312" w:hint="eastAsia"/>
          <w:szCs w:val="32"/>
        </w:rPr>
        <w:t>Vc</w:t>
      </w:r>
      <w:proofErr w:type="spellEnd"/>
      <w:r w:rsidRPr="00384432">
        <w:rPr>
          <w:rFonts w:ascii="仿宋_GB2312" w:hAnsi="宋体" w:cs="仿宋_GB2312" w:hint="eastAsia"/>
          <w:szCs w:val="32"/>
        </w:rPr>
        <w:t>钠有限公司，现已跻身为全球二大异</w:t>
      </w:r>
      <w:proofErr w:type="spellStart"/>
      <w:r w:rsidRPr="00384432">
        <w:rPr>
          <w:rFonts w:ascii="仿宋_GB2312" w:hAnsi="宋体" w:cs="仿宋_GB2312" w:hint="eastAsia"/>
          <w:szCs w:val="32"/>
        </w:rPr>
        <w:t>Vc</w:t>
      </w:r>
      <w:proofErr w:type="spellEnd"/>
      <w:proofErr w:type="gramStart"/>
      <w:r w:rsidRPr="00384432">
        <w:rPr>
          <w:rFonts w:ascii="仿宋_GB2312" w:hAnsi="宋体" w:cs="仿宋_GB2312" w:hint="eastAsia"/>
          <w:szCs w:val="32"/>
        </w:rPr>
        <w:t>钠生产</w:t>
      </w:r>
      <w:proofErr w:type="gramEnd"/>
      <w:r w:rsidRPr="00384432">
        <w:rPr>
          <w:rFonts w:ascii="仿宋_GB2312" w:hAnsi="宋体" w:cs="仿宋_GB2312" w:hint="eastAsia"/>
          <w:szCs w:val="32"/>
        </w:rPr>
        <w:t>企业之列，成为国内最大的异</w:t>
      </w:r>
      <w:proofErr w:type="spellStart"/>
      <w:r w:rsidRPr="00384432">
        <w:rPr>
          <w:rFonts w:ascii="仿宋_GB2312" w:hAnsi="宋体" w:cs="仿宋_GB2312" w:hint="eastAsia"/>
          <w:szCs w:val="32"/>
        </w:rPr>
        <w:t>Vc</w:t>
      </w:r>
      <w:proofErr w:type="spellEnd"/>
      <w:r w:rsidRPr="00384432">
        <w:rPr>
          <w:rFonts w:ascii="仿宋_GB2312" w:hAnsi="宋体" w:cs="仿宋_GB2312" w:hint="eastAsia"/>
          <w:szCs w:val="32"/>
        </w:rPr>
        <w:t>钠（酸）生产厂家</w:t>
      </w:r>
      <w:r w:rsidRPr="00384432">
        <w:rPr>
          <w:rFonts w:ascii="仿宋_GB2312" w:hAnsi="仿宋_GB2312" w:cs="仿宋_GB2312" w:hint="eastAsia"/>
          <w:szCs w:val="32"/>
        </w:rPr>
        <w:t>；江西万年</w:t>
      </w:r>
      <w:proofErr w:type="gramStart"/>
      <w:r w:rsidRPr="00384432">
        <w:rPr>
          <w:rFonts w:ascii="仿宋_GB2312" w:hAnsi="仿宋_GB2312" w:cs="仿宋_GB2312" w:hint="eastAsia"/>
          <w:szCs w:val="32"/>
        </w:rPr>
        <w:t>贡集团</w:t>
      </w:r>
      <w:proofErr w:type="gramEnd"/>
      <w:r w:rsidRPr="00384432">
        <w:rPr>
          <w:rFonts w:ascii="仿宋_GB2312" w:hAnsi="仿宋_GB2312" w:cs="仿宋_GB2312" w:hint="eastAsia"/>
          <w:szCs w:val="32"/>
        </w:rPr>
        <w:t>有限公司先后被评为全国大米加工50强企业、中国十佳粮油集团、全国农村产业融合发展典型龙头企业；</w:t>
      </w:r>
      <w:r w:rsidRPr="00384432">
        <w:rPr>
          <w:rFonts w:ascii="仿宋_GB2312" w:hAnsi="仿宋" w:cs="仿宋" w:hint="eastAsia"/>
          <w:szCs w:val="32"/>
        </w:rPr>
        <w:t>婺源县正稀茗茶有限公司</w:t>
      </w:r>
      <w:r w:rsidR="000D6B99">
        <w:rPr>
          <w:rFonts w:ascii="仿宋_GB2312" w:hAnsi="黑体" w:cs="黑体" w:hint="eastAsia"/>
          <w:szCs w:val="32"/>
        </w:rPr>
        <w:t>建</w:t>
      </w:r>
      <w:r w:rsidR="000D6B99" w:rsidRPr="000D6B99">
        <w:rPr>
          <w:rFonts w:ascii="仿宋_GB2312" w:hAnsi="黑体" w:cs="黑体" w:hint="eastAsia"/>
          <w:szCs w:val="32"/>
        </w:rPr>
        <w:t>成</w:t>
      </w:r>
      <w:r w:rsidRPr="000D6B99">
        <w:rPr>
          <w:rFonts w:ascii="仿宋_GB2312" w:hAnsi="黑体" w:cs="黑体" w:hint="eastAsia"/>
          <w:szCs w:val="32"/>
        </w:rPr>
        <w:t>全</w:t>
      </w:r>
      <w:r w:rsidR="000D6B99">
        <w:rPr>
          <w:rFonts w:ascii="仿宋_GB2312" w:eastAsia="黑体" w:hAnsi="黑体" w:cs="黑体" w:hint="eastAsia"/>
          <w:szCs w:val="32"/>
        </w:rPr>
        <w:t>国</w:t>
      </w:r>
      <w:r w:rsidRPr="000D6B99">
        <w:rPr>
          <w:rFonts w:ascii="仿宋_GB2312" w:hAnsi="黑体" w:cs="黑体" w:hint="eastAsia"/>
          <w:szCs w:val="32"/>
        </w:rPr>
        <w:t>首家</w:t>
      </w:r>
      <w:r w:rsidRPr="00384432">
        <w:rPr>
          <w:rFonts w:ascii="仿宋_GB2312" w:hAnsi="黑体" w:cs="黑体" w:hint="eastAsia"/>
          <w:szCs w:val="32"/>
        </w:rPr>
        <w:t>数字化茶厂，</w:t>
      </w:r>
      <w:r w:rsidRPr="00384432">
        <w:rPr>
          <w:rFonts w:ascii="仿宋_GB2312" w:hAnsi="仿宋" w:cs="仿宋" w:hint="eastAsia"/>
          <w:szCs w:val="32"/>
        </w:rPr>
        <w:t>打造＂数字化工厂＋</w:t>
      </w:r>
      <w:proofErr w:type="gramStart"/>
      <w:r w:rsidRPr="00384432">
        <w:rPr>
          <w:rFonts w:ascii="仿宋_GB2312" w:hAnsi="仿宋" w:cs="仿宋" w:hint="eastAsia"/>
          <w:szCs w:val="32"/>
        </w:rPr>
        <w:t>茶文旅融合</w:t>
      </w:r>
      <w:proofErr w:type="gramEnd"/>
      <w:r w:rsidRPr="00384432">
        <w:rPr>
          <w:rFonts w:ascii="仿宋_GB2312" w:hAnsi="仿宋" w:cs="仿宋" w:hint="eastAsia"/>
          <w:szCs w:val="32"/>
        </w:rPr>
        <w:t>＂的工业旅游模式，用“茶+文化+旅游”新思路去打造婺源</w:t>
      </w:r>
      <w:r>
        <w:rPr>
          <w:rFonts w:ascii="仿宋_GB2312" w:hAnsi="仿宋" w:cs="仿宋" w:hint="eastAsia"/>
          <w:szCs w:val="32"/>
        </w:rPr>
        <w:t>绿</w:t>
      </w:r>
      <w:r w:rsidRPr="00384432">
        <w:rPr>
          <w:rFonts w:ascii="仿宋_GB2312" w:hAnsi="仿宋" w:cs="仿宋" w:hint="eastAsia"/>
          <w:szCs w:val="32"/>
        </w:rPr>
        <w:t>茶。</w:t>
      </w:r>
    </w:p>
    <w:p w:rsidR="00BE103D" w:rsidRPr="0008591B" w:rsidRDefault="008E1937" w:rsidP="0008591B">
      <w:pPr>
        <w:pStyle w:val="a3"/>
        <w:ind w:firstLineChars="196" w:firstLine="627"/>
        <w:rPr>
          <w:rFonts w:ascii="Times New Roman" w:hAnsi="Times New Roman" w:cs="Times New Roman"/>
          <w:szCs w:val="32"/>
        </w:rPr>
      </w:pPr>
      <w:r>
        <w:rPr>
          <w:rFonts w:ascii="黑体" w:eastAsia="黑体" w:hAnsi="Times New Roman" w:cs="Times New Roman" w:hint="eastAsia"/>
          <w:szCs w:val="32"/>
        </w:rPr>
        <w:t>二、</w:t>
      </w:r>
      <w:r w:rsidR="00BE103D" w:rsidRPr="0008591B">
        <w:rPr>
          <w:rFonts w:ascii="黑体" w:eastAsia="黑体" w:hAnsi="Times New Roman" w:cs="Times New Roman" w:hint="eastAsia"/>
          <w:szCs w:val="32"/>
        </w:rPr>
        <w:t>出台扶持政策。</w:t>
      </w:r>
      <w:r w:rsidR="00BE103D" w:rsidRPr="0008591B">
        <w:rPr>
          <w:rFonts w:hint="eastAsia"/>
          <w:color w:val="000000"/>
          <w:szCs w:val="32"/>
        </w:rPr>
        <w:t>为切实加快我市农业产业化发展，培育壮大农业龙头企业，促进我市由传统农业大市向现代农业强市跨越，</w:t>
      </w:r>
      <w:r w:rsidR="00BE103D" w:rsidRPr="0008591B">
        <w:rPr>
          <w:rStyle w:val="NormalCharacter"/>
          <w:rFonts w:eastAsia="仿宋_GB2312" w:hAnsi="仿宋" w:cs="华文楷体" w:hint="eastAsia"/>
          <w:sz w:val="32"/>
          <w:szCs w:val="32"/>
        </w:rPr>
        <w:t>市政府于</w:t>
      </w:r>
      <w:r w:rsidR="00BE103D" w:rsidRPr="0008591B">
        <w:rPr>
          <w:rFonts w:hint="eastAsia"/>
          <w:color w:val="000000"/>
          <w:szCs w:val="32"/>
        </w:rPr>
        <w:t>2012年11月29 日</w:t>
      </w:r>
      <w:r w:rsidR="00BE103D" w:rsidRPr="0008591B">
        <w:rPr>
          <w:rStyle w:val="NormalCharacter"/>
          <w:rFonts w:eastAsia="仿宋_GB2312" w:hAnsi="仿宋" w:cs="华文楷体" w:hint="eastAsia"/>
          <w:sz w:val="32"/>
          <w:szCs w:val="32"/>
        </w:rPr>
        <w:t>出台了《关于支持农业产业化龙头企业发展的实施意见》（饶府发[2012]12号），从财政、税收、金融、用地、用水、用电、品牌和人才等方面给予龙头企业政策扶持。如：</w:t>
      </w:r>
      <w:r w:rsidR="00BE103D" w:rsidRPr="0008591B">
        <w:rPr>
          <w:rFonts w:hint="eastAsia"/>
          <w:color w:val="000000"/>
          <w:szCs w:val="32"/>
        </w:rPr>
        <w:t>对被新认定为国家级农业龙头企业的，</w:t>
      </w:r>
      <w:r w:rsidR="00BE103D" w:rsidRPr="0008591B">
        <w:rPr>
          <w:color w:val="000000"/>
          <w:szCs w:val="32"/>
        </w:rPr>
        <w:t>从市本级农业产业化专项资金中一</w:t>
      </w:r>
      <w:r w:rsidR="00BE103D" w:rsidRPr="0008591B">
        <w:rPr>
          <w:szCs w:val="32"/>
        </w:rPr>
        <w:t>次性给予</w:t>
      </w:r>
      <w:r w:rsidR="00BE103D" w:rsidRPr="0008591B">
        <w:rPr>
          <w:rFonts w:hint="eastAsia"/>
          <w:szCs w:val="32"/>
        </w:rPr>
        <w:t>10</w:t>
      </w:r>
      <w:r w:rsidR="00BE103D" w:rsidRPr="0008591B">
        <w:rPr>
          <w:szCs w:val="32"/>
        </w:rPr>
        <w:t>万元奖励</w:t>
      </w:r>
      <w:r w:rsidR="00BE103D" w:rsidRPr="0008591B">
        <w:rPr>
          <w:rFonts w:hint="eastAsia"/>
          <w:szCs w:val="32"/>
        </w:rPr>
        <w:t>；</w:t>
      </w:r>
      <w:r w:rsidR="00BE103D" w:rsidRPr="0008591B">
        <w:rPr>
          <w:color w:val="000000"/>
          <w:szCs w:val="32"/>
        </w:rPr>
        <w:t>市级以上龙头企业从事</w:t>
      </w:r>
      <w:r w:rsidR="00BE103D" w:rsidRPr="0008591B">
        <w:rPr>
          <w:rFonts w:hint="eastAsia"/>
          <w:color w:val="000000"/>
          <w:szCs w:val="32"/>
        </w:rPr>
        <w:t>非国家限制和非禁止发展的农、林、牧、渔业项目的所得，可免征、减征</w:t>
      </w:r>
      <w:r w:rsidR="00BE103D" w:rsidRPr="0008591B">
        <w:rPr>
          <w:color w:val="000000"/>
          <w:szCs w:val="32"/>
        </w:rPr>
        <w:t>企业所得税</w:t>
      </w:r>
      <w:r w:rsidR="00BE103D" w:rsidRPr="0008591B">
        <w:rPr>
          <w:rFonts w:hint="eastAsia"/>
          <w:color w:val="000000"/>
          <w:szCs w:val="32"/>
        </w:rPr>
        <w:t>；对已在省证监局辅导备案的拟上市企业，由所在地财政给予20万元奖励；对企业上市申请材料被中国证监会正式受理的拟上市企业，由所在地财政给予50万元奖励；</w:t>
      </w:r>
      <w:r w:rsidR="00BE103D" w:rsidRPr="0008591B">
        <w:rPr>
          <w:color w:val="000000"/>
          <w:szCs w:val="32"/>
        </w:rPr>
        <w:t>市级以上农产品加工龙头企业生产用水，减半征收水资源费</w:t>
      </w:r>
      <w:r w:rsidR="00BE103D" w:rsidRPr="0008591B">
        <w:rPr>
          <w:rFonts w:hint="eastAsia"/>
          <w:color w:val="000000"/>
          <w:szCs w:val="32"/>
        </w:rPr>
        <w:t>；</w:t>
      </w:r>
      <w:r w:rsidR="00BE103D" w:rsidRPr="0008591B">
        <w:rPr>
          <w:color w:val="000000"/>
          <w:szCs w:val="32"/>
        </w:rPr>
        <w:t>种植业、养殖业基地用水，在落实防治污染措施的前提下，</w:t>
      </w:r>
      <w:r w:rsidR="00BE103D" w:rsidRPr="0008591B">
        <w:rPr>
          <w:color w:val="000000"/>
          <w:szCs w:val="32"/>
        </w:rPr>
        <w:lastRenderedPageBreak/>
        <w:t>暂缓征收水资源费</w:t>
      </w:r>
      <w:r w:rsidR="00BE103D" w:rsidRPr="0008591B">
        <w:rPr>
          <w:rFonts w:hint="eastAsia"/>
          <w:color w:val="000000"/>
          <w:szCs w:val="32"/>
        </w:rPr>
        <w:t>；</w:t>
      </w:r>
      <w:r w:rsidR="00BE103D" w:rsidRPr="0008591B">
        <w:rPr>
          <w:color w:val="000000"/>
          <w:szCs w:val="32"/>
        </w:rPr>
        <w:t>从2012年起，对</w:t>
      </w:r>
      <w:r w:rsidR="00BE103D" w:rsidRPr="0008591B">
        <w:rPr>
          <w:rFonts w:hint="eastAsia"/>
          <w:color w:val="000000"/>
          <w:szCs w:val="32"/>
        </w:rPr>
        <w:t>新获得中国驰名商标或成功领衔制订（修订）与其“拳头”农产品生产关联的国家标准的市级以上龙头企业</w:t>
      </w:r>
      <w:r w:rsidR="00BE103D" w:rsidRPr="0008591B">
        <w:rPr>
          <w:color w:val="000000"/>
          <w:szCs w:val="32"/>
        </w:rPr>
        <w:t>，从市本级农业产业化专项资金中一次性给予</w:t>
      </w:r>
      <w:r w:rsidR="00BE103D" w:rsidRPr="0008591B">
        <w:rPr>
          <w:rFonts w:hint="eastAsia"/>
          <w:color w:val="000000"/>
          <w:szCs w:val="32"/>
        </w:rPr>
        <w:t>10</w:t>
      </w:r>
      <w:r w:rsidR="00BE103D" w:rsidRPr="0008591B">
        <w:rPr>
          <w:color w:val="000000"/>
          <w:szCs w:val="32"/>
        </w:rPr>
        <w:t>万元奖励</w:t>
      </w:r>
      <w:r w:rsidR="00BE103D" w:rsidRPr="0008591B">
        <w:rPr>
          <w:rFonts w:hint="eastAsia"/>
          <w:color w:val="000000"/>
          <w:szCs w:val="32"/>
        </w:rPr>
        <w:t>；</w:t>
      </w:r>
      <w:r w:rsidR="00BE103D" w:rsidRPr="0008591B">
        <w:rPr>
          <w:color w:val="000000"/>
          <w:szCs w:val="32"/>
        </w:rPr>
        <w:t>对</w:t>
      </w:r>
      <w:r w:rsidR="00BE103D" w:rsidRPr="0008591B">
        <w:rPr>
          <w:rFonts w:hint="eastAsia"/>
          <w:color w:val="000000"/>
          <w:szCs w:val="32"/>
        </w:rPr>
        <w:t>新</w:t>
      </w:r>
      <w:r w:rsidR="00BE103D" w:rsidRPr="0008591B">
        <w:rPr>
          <w:color w:val="000000"/>
          <w:szCs w:val="32"/>
        </w:rPr>
        <w:t>获得中国名牌农产品、国家地理标志农产品</w:t>
      </w:r>
      <w:r w:rsidR="00BE103D" w:rsidRPr="0008591B">
        <w:rPr>
          <w:rFonts w:hint="eastAsia"/>
          <w:color w:val="000000"/>
          <w:szCs w:val="32"/>
        </w:rPr>
        <w:t>、</w:t>
      </w:r>
      <w:r w:rsidR="00BE103D" w:rsidRPr="0008591B">
        <w:rPr>
          <w:color w:val="000000"/>
          <w:szCs w:val="32"/>
        </w:rPr>
        <w:t>国家地理标志产品</w:t>
      </w:r>
      <w:r w:rsidR="00BE103D" w:rsidRPr="0008591B">
        <w:rPr>
          <w:rFonts w:hint="eastAsia"/>
          <w:color w:val="000000"/>
          <w:szCs w:val="32"/>
        </w:rPr>
        <w:t>、</w:t>
      </w:r>
      <w:r w:rsidR="00BE103D" w:rsidRPr="0008591B">
        <w:rPr>
          <w:color w:val="000000"/>
          <w:szCs w:val="32"/>
        </w:rPr>
        <w:t>有机食品、绿色食品、无公害农产品</w:t>
      </w:r>
      <w:r w:rsidR="00BE103D" w:rsidRPr="0008591B">
        <w:rPr>
          <w:rFonts w:hint="eastAsia"/>
          <w:color w:val="000000"/>
          <w:szCs w:val="32"/>
        </w:rPr>
        <w:t>、</w:t>
      </w:r>
      <w:r w:rsidR="00BE103D" w:rsidRPr="0008591B">
        <w:rPr>
          <w:color w:val="000000"/>
          <w:szCs w:val="32"/>
        </w:rPr>
        <w:t>省名牌农产品</w:t>
      </w:r>
      <w:r w:rsidR="00BE103D" w:rsidRPr="0008591B">
        <w:rPr>
          <w:rFonts w:hint="eastAsia"/>
          <w:color w:val="000000"/>
          <w:szCs w:val="32"/>
        </w:rPr>
        <w:t>、</w:t>
      </w:r>
      <w:r w:rsidR="00BE103D" w:rsidRPr="0008591B">
        <w:rPr>
          <w:color w:val="000000"/>
          <w:szCs w:val="32"/>
        </w:rPr>
        <w:t>省著名商标</w:t>
      </w:r>
      <w:r w:rsidR="00BE103D" w:rsidRPr="0008591B">
        <w:rPr>
          <w:rFonts w:hint="eastAsia"/>
          <w:color w:val="000000"/>
          <w:szCs w:val="32"/>
        </w:rPr>
        <w:t>及申请商标国际注册成功、获国家级农业标准化示范区、国家外贸转型升级专业型示范基地认定的，给予奖励，奖励资金由受益财政解决等等。</w:t>
      </w:r>
    </w:p>
    <w:p w:rsidR="00BE103D" w:rsidRPr="0008591B" w:rsidRDefault="008E1937" w:rsidP="0008591B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黑体" w:eastAsia="黑体" w:hint="eastAsia"/>
          <w:szCs w:val="32"/>
        </w:rPr>
        <w:t>三</w:t>
      </w:r>
      <w:r w:rsidR="00BE103D" w:rsidRPr="0008591B">
        <w:rPr>
          <w:rFonts w:ascii="黑体" w:eastAsia="黑体" w:hint="eastAsia"/>
          <w:szCs w:val="32"/>
        </w:rPr>
        <w:t>、</w:t>
      </w:r>
      <w:r w:rsidR="00BE103D" w:rsidRPr="0008591B">
        <w:rPr>
          <w:rFonts w:ascii="黑体" w:eastAsia="黑体" w:hAnsi="黑体" w:cs="黑体" w:hint="eastAsia"/>
          <w:szCs w:val="32"/>
        </w:rPr>
        <w:t>加大金融支持力度。</w:t>
      </w:r>
      <w:r w:rsidR="00BE103D" w:rsidRPr="0008591B">
        <w:rPr>
          <w:rFonts w:ascii="仿宋_GB2312" w:hAnsi="黑体" w:cs="黑体" w:hint="eastAsia"/>
          <w:szCs w:val="32"/>
        </w:rPr>
        <w:t>一是加大信贷投放力度。</w:t>
      </w:r>
      <w:r w:rsidR="00BE103D" w:rsidRPr="0008591B">
        <w:rPr>
          <w:rFonts w:ascii="仿宋_GB2312" w:hAnsi="仿宋_GB2312" w:cs="仿宋_GB2312" w:hint="eastAsia"/>
          <w:szCs w:val="32"/>
        </w:rPr>
        <w:t>为进一步加大对农业信贷投入，推动农业产业发展，出台了《关于加大对涉农领域金融支持的</w:t>
      </w:r>
      <w:r w:rsidR="00BE103D" w:rsidRPr="0008591B">
        <w:rPr>
          <w:rFonts w:ascii="仿宋_GB2312" w:hAnsi="仿宋_GB2312" w:cs="仿宋_GB2312"/>
          <w:szCs w:val="32"/>
        </w:rPr>
        <w:t>通知</w:t>
      </w:r>
      <w:r w:rsidR="00BE103D" w:rsidRPr="0008591B">
        <w:rPr>
          <w:rFonts w:ascii="仿宋_GB2312" w:hAnsi="仿宋_GB2312" w:cs="仿宋_GB2312" w:hint="eastAsia"/>
          <w:szCs w:val="32"/>
        </w:rPr>
        <w:t>》，要求各金融机构优化金融服务水平，创新适用信贷产品，切实满足涉农领域信贷支持。二是</w:t>
      </w:r>
      <w:r w:rsidR="00BE103D" w:rsidRPr="0008591B">
        <w:rPr>
          <w:rFonts w:ascii="仿宋_GB2312" w:hAnsi="黑体" w:cs="黑体" w:hint="eastAsia"/>
          <w:szCs w:val="32"/>
        </w:rPr>
        <w:t>开展银企对接交流。</w:t>
      </w:r>
      <w:r w:rsidR="00BE103D" w:rsidRPr="0008591B">
        <w:rPr>
          <w:rFonts w:ascii="仿宋_GB2312" w:hAnsi="仿宋_GB2312" w:cs="仿宋_GB2312" w:hint="eastAsia"/>
          <w:szCs w:val="32"/>
        </w:rPr>
        <w:t>调度汇总了涉农领域信贷产品，并汇编成册进行了宣传。调度了辖内涉农领域企业的具体融资需求，提供给各银行金融机构进行对接，进一步加强银企对接，</w:t>
      </w:r>
      <w:proofErr w:type="gramStart"/>
      <w:r w:rsidR="00BE103D" w:rsidRPr="0008591B">
        <w:rPr>
          <w:rFonts w:ascii="仿宋_GB2312" w:hAnsi="仿宋_GB2312" w:cs="仿宋_GB2312" w:hint="eastAsia"/>
          <w:szCs w:val="32"/>
        </w:rPr>
        <w:t>畅通银</w:t>
      </w:r>
      <w:proofErr w:type="gramEnd"/>
      <w:r w:rsidR="00BE103D" w:rsidRPr="0008591B">
        <w:rPr>
          <w:rFonts w:ascii="仿宋_GB2312" w:hAnsi="仿宋_GB2312" w:cs="仿宋_GB2312" w:hint="eastAsia"/>
          <w:szCs w:val="32"/>
        </w:rPr>
        <w:t>企之间的信息交流。三是</w:t>
      </w:r>
      <w:r w:rsidR="00BE103D" w:rsidRPr="0008591B">
        <w:rPr>
          <w:rFonts w:ascii="仿宋_GB2312" w:hAnsi="黑体" w:cs="黑体" w:hint="eastAsia"/>
          <w:szCs w:val="32"/>
        </w:rPr>
        <w:t>加大农业企业后备培育。</w:t>
      </w:r>
      <w:r w:rsidR="00BE103D" w:rsidRPr="0008591B">
        <w:rPr>
          <w:rFonts w:ascii="仿宋_GB2312" w:hAnsi="仿宋_GB2312" w:cs="仿宋_GB2312" w:hint="eastAsia"/>
          <w:szCs w:val="32"/>
        </w:rPr>
        <w:t>深入挖掘农业企业上市后备资源，引导初步符合条件的农业企业申报全省企业上市后备资源库，建立和完善农业企业上市挂牌后备资源库。对入库的企业进行重点培育，分层辅导，帮助农业企业发展壮大，加快推动其上市工作进程。</w:t>
      </w:r>
    </w:p>
    <w:p w:rsidR="007F1BE4" w:rsidRDefault="008E1937" w:rsidP="007F1BE4">
      <w:pPr>
        <w:pStyle w:val="a3"/>
        <w:ind w:firstLineChars="200" w:firstLine="640"/>
        <w:rPr>
          <w:rFonts w:hAnsi="宋体" w:cs="宋体"/>
        </w:rPr>
      </w:pPr>
      <w:r>
        <w:rPr>
          <w:rFonts w:ascii="黑体" w:eastAsia="黑体" w:hAnsi="华文楷体" w:hint="eastAsia"/>
          <w:bCs/>
          <w:szCs w:val="32"/>
        </w:rPr>
        <w:lastRenderedPageBreak/>
        <w:t>四</w:t>
      </w:r>
      <w:r w:rsidR="00BE103D" w:rsidRPr="007F1BE4">
        <w:rPr>
          <w:rFonts w:ascii="黑体" w:eastAsia="黑体" w:hAnsi="华文楷体" w:hint="eastAsia"/>
          <w:bCs/>
          <w:szCs w:val="32"/>
        </w:rPr>
        <w:t>、</w:t>
      </w:r>
      <w:r w:rsidR="007F1BE4" w:rsidRPr="007F1BE4">
        <w:rPr>
          <w:rFonts w:ascii="黑体" w:eastAsia="黑体" w:hAnsi="华文楷体" w:cs="宋体" w:hint="eastAsia"/>
        </w:rPr>
        <w:t>加强与科研院所合作。</w:t>
      </w:r>
      <w:r w:rsidR="007F1BE4">
        <w:rPr>
          <w:rFonts w:ascii="华文楷体" w:eastAsia="华文楷体" w:hAnsi="华文楷体" w:cs="宋体" w:hint="eastAsia"/>
        </w:rPr>
        <w:t>为</w:t>
      </w:r>
      <w:r w:rsidR="007F1BE4" w:rsidRPr="004A0E43">
        <w:rPr>
          <w:rFonts w:hAnsi="宋体" w:cs="宋体" w:hint="eastAsia"/>
        </w:rPr>
        <w:t>大力开发和推广新产品、新技术、新工艺和新设备，发展拥有自主知识产权、创新能力强的现代企业</w:t>
      </w:r>
      <w:r w:rsidR="007F1BE4">
        <w:rPr>
          <w:rFonts w:hAnsi="宋体" w:cs="宋体" w:hint="eastAsia"/>
        </w:rPr>
        <w:t>，我市农业龙头企业积极加强与科研单位、高等院校、技术推广部门等合作，联合攻关</w:t>
      </w:r>
      <w:r w:rsidR="007F1BE4" w:rsidRPr="004A0E43">
        <w:rPr>
          <w:rFonts w:hAnsi="宋体" w:cs="宋体" w:hint="eastAsia"/>
        </w:rPr>
        <w:t>。据不完全统计，全市42家农业龙头企业先后与哈尔滨工业大学、华中农业大学、上海海洋大学、合肥工业大学等4所国内双一流大学、17所省内外大学和中国科学院、中国水产科学研究院、中国中医科学院、中国水稻所、中国林科院等5个国内顶尖科研院所、22个省内外科研院所合作。</w:t>
      </w:r>
    </w:p>
    <w:p w:rsidR="00B765F8" w:rsidRPr="0008591B" w:rsidRDefault="00B765F8" w:rsidP="007F1BE4">
      <w:pPr>
        <w:pStyle w:val="a3"/>
        <w:ind w:firstLineChars="200" w:firstLine="640"/>
        <w:rPr>
          <w:szCs w:val="32"/>
        </w:rPr>
      </w:pPr>
      <w:r w:rsidRPr="0008591B">
        <w:rPr>
          <w:rFonts w:hint="eastAsia"/>
          <w:kern w:val="0"/>
          <w:szCs w:val="32"/>
        </w:rPr>
        <w:t>以上答复，不妥之处，请批评指正！</w:t>
      </w:r>
    </w:p>
    <w:p w:rsidR="00601E8A" w:rsidRDefault="00601E8A" w:rsidP="00601E8A">
      <w:pPr>
        <w:pStyle w:val="a3"/>
        <w:rPr>
          <w:rFonts w:ascii="Times New Roman" w:hAnsi="Times New Roman" w:cs="Times New Roman"/>
          <w:szCs w:val="32"/>
        </w:rPr>
      </w:pPr>
    </w:p>
    <w:p w:rsidR="00601E8A" w:rsidRDefault="00601E8A" w:rsidP="00601E8A">
      <w:pPr>
        <w:pStyle w:val="a3"/>
        <w:rPr>
          <w:rFonts w:ascii="Times New Roman" w:hAnsi="Times New Roman" w:cs="Times New Roman"/>
          <w:szCs w:val="32"/>
        </w:rPr>
      </w:pPr>
    </w:p>
    <w:p w:rsidR="00601E8A" w:rsidRDefault="00601E8A" w:rsidP="00601E8A">
      <w:pPr>
        <w:pStyle w:val="a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3026E7" w:rsidRPr="0008591B" w:rsidRDefault="00601E8A" w:rsidP="00601E8A">
      <w:pPr>
        <w:pStyle w:val="a3"/>
        <w:rPr>
          <w:szCs w:val="32"/>
        </w:rPr>
      </w:pPr>
      <w:r>
        <w:rPr>
          <w:rFonts w:ascii="Times New Roman" w:hAnsi="Times New Roman" w:cs="Times New Roman"/>
          <w:szCs w:val="32"/>
        </w:rPr>
        <w:t>联系人（姓名、职务）：</w:t>
      </w:r>
      <w:r w:rsidRPr="00601E8A">
        <w:rPr>
          <w:rFonts w:ascii="Times New Roman" w:hAnsi="Times New Roman" w:cs="Times New Roman" w:hint="eastAsia"/>
          <w:szCs w:val="32"/>
        </w:rPr>
        <w:t>乡村产业发展与市场涉外科</w:t>
      </w:r>
      <w:r w:rsidRPr="00601E8A">
        <w:rPr>
          <w:rFonts w:ascii="Times New Roman" w:hAnsi="Times New Roman" w:cs="Times New Roman" w:hint="eastAsia"/>
          <w:szCs w:val="32"/>
        </w:rPr>
        <w:t xml:space="preserve">  </w:t>
      </w:r>
      <w:r w:rsidRPr="00601E8A">
        <w:rPr>
          <w:rFonts w:ascii="Times New Roman" w:hAnsi="Times New Roman" w:cs="Times New Roman" w:hint="eastAsia"/>
          <w:szCs w:val="32"/>
        </w:rPr>
        <w:t>余志高</w:t>
      </w:r>
      <w:r w:rsidRPr="00601E8A">
        <w:rPr>
          <w:rFonts w:ascii="Times New Roman" w:hAnsi="Times New Roman" w:cs="Times New Roman" w:hint="eastAsia"/>
          <w:szCs w:val="32"/>
        </w:rPr>
        <w:t xml:space="preserve">  15707075905</w:t>
      </w:r>
    </w:p>
    <w:sectPr w:rsidR="003026E7" w:rsidRPr="0008591B" w:rsidSect="00302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14F" w:rsidRDefault="00B4414F" w:rsidP="00F01B64">
      <w:r>
        <w:separator/>
      </w:r>
    </w:p>
  </w:endnote>
  <w:endnote w:type="continuationSeparator" w:id="0">
    <w:p w:rsidR="00B4414F" w:rsidRDefault="00B4414F" w:rsidP="00F01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14F" w:rsidRDefault="00B4414F" w:rsidP="00F01B64">
      <w:r>
        <w:separator/>
      </w:r>
    </w:p>
  </w:footnote>
  <w:footnote w:type="continuationSeparator" w:id="0">
    <w:p w:rsidR="00B4414F" w:rsidRDefault="00B4414F" w:rsidP="00F01B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043"/>
    <w:rsid w:val="0008591B"/>
    <w:rsid w:val="00087F25"/>
    <w:rsid w:val="000D6B99"/>
    <w:rsid w:val="000D6EA2"/>
    <w:rsid w:val="00195043"/>
    <w:rsid w:val="002F2707"/>
    <w:rsid w:val="003026E7"/>
    <w:rsid w:val="003F488D"/>
    <w:rsid w:val="00601E8A"/>
    <w:rsid w:val="00696E20"/>
    <w:rsid w:val="00720B0D"/>
    <w:rsid w:val="007F1BE4"/>
    <w:rsid w:val="008E1937"/>
    <w:rsid w:val="00913354"/>
    <w:rsid w:val="009864DA"/>
    <w:rsid w:val="00987BF2"/>
    <w:rsid w:val="00A3085E"/>
    <w:rsid w:val="00AE26A0"/>
    <w:rsid w:val="00B366E4"/>
    <w:rsid w:val="00B40E67"/>
    <w:rsid w:val="00B4414F"/>
    <w:rsid w:val="00B765F8"/>
    <w:rsid w:val="00BE103D"/>
    <w:rsid w:val="00CA35BF"/>
    <w:rsid w:val="00CD34BC"/>
    <w:rsid w:val="00EA7832"/>
    <w:rsid w:val="00F0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43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paragraph" w:styleId="2">
    <w:name w:val="heading 2"/>
    <w:basedOn w:val="a"/>
    <w:next w:val="a"/>
    <w:link w:val="2Char"/>
    <w:uiPriority w:val="9"/>
    <w:qFormat/>
    <w:rsid w:val="00CA35BF"/>
    <w:pPr>
      <w:keepNext/>
      <w:keepLines/>
      <w:spacing w:before="260" w:after="260" w:line="416" w:lineRule="auto"/>
      <w:outlineLvl w:val="1"/>
    </w:pPr>
    <w:rPr>
      <w:rFonts w:ascii="Cambria" w:eastAsia="宋体" w:hAnsi="Cambria"/>
      <w:b/>
      <w:bCs/>
      <w:kern w:val="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95043"/>
    <w:rPr>
      <w:rFonts w:ascii="仿宋_GB2312" w:hAnsi="Courier New" w:cs="Courier New"/>
      <w:szCs w:val="21"/>
    </w:rPr>
  </w:style>
  <w:style w:type="character" w:customStyle="1" w:styleId="Char">
    <w:name w:val="纯文本 Char"/>
    <w:basedOn w:val="a0"/>
    <w:link w:val="a3"/>
    <w:rsid w:val="00195043"/>
    <w:rPr>
      <w:rFonts w:ascii="仿宋_GB2312" w:eastAsia="仿宋_GB2312" w:hAnsi="Courier New" w:cs="Courier New"/>
      <w:sz w:val="32"/>
      <w:szCs w:val="21"/>
    </w:rPr>
  </w:style>
  <w:style w:type="character" w:customStyle="1" w:styleId="2Char">
    <w:name w:val="标题 2 Char"/>
    <w:basedOn w:val="a0"/>
    <w:link w:val="2"/>
    <w:uiPriority w:val="9"/>
    <w:rsid w:val="00CA35BF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F01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01B64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01B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01B64"/>
    <w:rPr>
      <w:rFonts w:ascii="Times New Roman" w:eastAsia="仿宋_GB2312" w:hAnsi="Times New Roman" w:cs="Times New Roman"/>
      <w:sz w:val="18"/>
      <w:szCs w:val="18"/>
    </w:rPr>
  </w:style>
  <w:style w:type="character" w:styleId="a6">
    <w:name w:val="page number"/>
    <w:basedOn w:val="a0"/>
    <w:rsid w:val="00BE103D"/>
  </w:style>
  <w:style w:type="character" w:customStyle="1" w:styleId="NormalCharacter">
    <w:name w:val="NormalCharacter"/>
    <w:semiHidden/>
    <w:qFormat/>
    <w:rsid w:val="00BE103D"/>
    <w:rPr>
      <w:rFonts w:eastAsia="宋体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270</Words>
  <Characters>1543</Characters>
  <Application>Microsoft Office Word</Application>
  <DocSecurity>0</DocSecurity>
  <Lines>12</Lines>
  <Paragraphs>3</Paragraphs>
  <ScaleCrop>false</ScaleCrop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zfr</dc:creator>
  <cp:keywords/>
  <dc:description/>
  <cp:lastModifiedBy>上饶市农业局收发员</cp:lastModifiedBy>
  <cp:revision>14</cp:revision>
  <dcterms:created xsi:type="dcterms:W3CDTF">2022-06-21T09:20:00Z</dcterms:created>
  <dcterms:modified xsi:type="dcterms:W3CDTF">2022-08-23T09:43:00Z</dcterms:modified>
</cp:coreProperties>
</file>